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92" w:rsidRPr="00182A1F" w:rsidRDefault="0015504B">
      <w:pPr>
        <w:pStyle w:val="Default"/>
        <w:jc w:val="center"/>
        <w:rPr>
          <w:rFonts w:ascii="Times New Roman" w:eastAsia="Arial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SACRAMENTO COUNTY</w:t>
      </w:r>
    </w:p>
    <w:p w:rsidR="00A57192" w:rsidRPr="00182A1F" w:rsidRDefault="0015504B">
      <w:pPr>
        <w:pStyle w:val="Default"/>
        <w:jc w:val="center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VOTER REGISTRATION AND ELECTIONS</w:t>
      </w:r>
    </w:p>
    <w:p w:rsidR="00A57192" w:rsidRPr="00182A1F" w:rsidRDefault="003E6B95">
      <w:pPr>
        <w:pStyle w:val="Default"/>
        <w:jc w:val="center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LANGUAGE ACCESSIBILITY ADVISORY COMMITTEE</w:t>
      </w:r>
    </w:p>
    <w:p w:rsidR="00A57192" w:rsidRPr="00182A1F" w:rsidRDefault="0015504B">
      <w:pPr>
        <w:pStyle w:val="Default"/>
        <w:jc w:val="center"/>
        <w:rPr>
          <w:rFonts w:ascii="Times New Roman" w:eastAsia="Arial" w:hAnsi="Times New Roman" w:cs="Times New Roman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AGENDA</w:t>
      </w:r>
    </w:p>
    <w:p w:rsidR="00A57192" w:rsidRPr="00182A1F" w:rsidRDefault="00A57192">
      <w:pPr>
        <w:pStyle w:val="Default"/>
        <w:jc w:val="center"/>
        <w:rPr>
          <w:rFonts w:ascii="Times New Roman" w:eastAsia="Arial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182A1F" w:rsidRDefault="00A57192">
      <w:pPr>
        <w:pStyle w:val="Default"/>
        <w:jc w:val="center"/>
        <w:rPr>
          <w:rFonts w:ascii="Times New Roman" w:eastAsia="Arial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182A1F" w:rsidRDefault="0015504B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Location: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ZOOM Sacramento County Voter Registration &amp; </w:t>
      </w:r>
      <w:r w:rsidRPr="00182A1F"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Elections </w:t>
      </w:r>
    </w:p>
    <w:p w:rsidR="00A57192" w:rsidRPr="00182A1F" w:rsidRDefault="0015504B">
      <w:pPr>
        <w:pStyle w:val="Default"/>
        <w:rPr>
          <w:rFonts w:ascii="Times New Roman" w:eastAsia="Arial" w:hAnsi="Times New Roman" w:cs="Times New Roman"/>
          <w:b/>
          <w:bCs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eastAsia="Arial" w:hAnsi="Times New Roman" w:cs="Times New Roman"/>
          <w:b/>
          <w:bCs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eastAsia="Arial" w:hAnsi="Times New Roman" w:cs="Times New Roman"/>
          <w:b/>
          <w:bCs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182A1F">
        <w:rPr>
          <w:rFonts w:ascii="Times New Roman" w:eastAsia="Arial" w:hAnsi="Times New Roman" w:cs="Times New Roman"/>
          <w:b/>
          <w:bCs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A57192" w:rsidRPr="00182A1F" w:rsidRDefault="0015504B">
      <w:pPr>
        <w:pStyle w:val="Default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Date / Time: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E6B95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Thursday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3E6B95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F4835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May</w:t>
      </w:r>
      <w:r w:rsidR="00361194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F4835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26</w:t>
      </w:r>
      <w:r w:rsidR="006F4835" w:rsidRPr="006F4835">
        <w:rPr>
          <w:rFonts w:ascii="Times New Roman" w:hAnsi="Times New Roman" w:cs="Times New Roman"/>
          <w:sz w:val="32"/>
          <w:szCs w:val="32"/>
          <w:u w:color="000000"/>
          <w:vertAlign w:val="superscript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="003E6B95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2022</w:t>
      </w:r>
      <w:r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6:00 p.m.</w:t>
      </w:r>
    </w:p>
    <w:p w:rsidR="00A57192" w:rsidRPr="00182A1F" w:rsidRDefault="00A57192">
      <w:pPr>
        <w:pStyle w:val="Default"/>
        <w:rPr>
          <w:rFonts w:ascii="Times New Roman" w:eastAsia="Arial" w:hAnsi="Times New Roman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182A1F" w:rsidRDefault="0015504B">
      <w:pPr>
        <w:pStyle w:val="Default"/>
        <w:rPr>
          <w:rFonts w:ascii="Times New Roman" w:eastAsia="Arial" w:hAnsi="Times New Roman" w:cs="Times New Roman"/>
          <w:b/>
          <w:bCs/>
          <w:sz w:val="34"/>
          <w:szCs w:val="3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182A1F">
        <w:rPr>
          <w:rFonts w:ascii="Times New Roman" w:hAnsi="Times New Roman" w:cs="Times New Roman"/>
          <w:b/>
          <w:bCs/>
          <w:sz w:val="34"/>
          <w:szCs w:val="3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ZoomGov</w:t>
      </w:r>
      <w:proofErr w:type="spellEnd"/>
      <w:r w:rsidRPr="00182A1F">
        <w:rPr>
          <w:rFonts w:ascii="Times New Roman" w:hAnsi="Times New Roman" w:cs="Times New Roman"/>
          <w:b/>
          <w:bCs/>
          <w:sz w:val="34"/>
          <w:szCs w:val="3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Meeting is different from last year:</w:t>
      </w:r>
    </w:p>
    <w:p w:rsidR="003E6B95" w:rsidRPr="00182A1F" w:rsidRDefault="003E6B95" w:rsidP="003E6B95">
      <w:pPr>
        <w:pStyle w:val="Heading4"/>
        <w:shd w:val="clear" w:color="auto" w:fill="FFFFFF"/>
        <w:spacing w:before="68" w:beforeAutospacing="0" w:after="68" w:afterAutospacing="0"/>
        <w:rPr>
          <w:b w:val="0"/>
          <w:bCs w:val="0"/>
          <w:color w:val="00485B"/>
          <w:sz w:val="34"/>
          <w:szCs w:val="34"/>
        </w:rPr>
      </w:pPr>
      <w:r w:rsidRPr="00182A1F">
        <w:rPr>
          <w:b w:val="0"/>
          <w:bCs w:val="0"/>
          <w:color w:val="00485B"/>
          <w:sz w:val="34"/>
          <w:szCs w:val="34"/>
        </w:rPr>
        <w:t>​</w:t>
      </w:r>
      <w:hyperlink r:id="rId6" w:history="1">
        <w:r w:rsidRPr="00182A1F">
          <w:rPr>
            <w:rStyle w:val="Hyperlink"/>
            <w:b w:val="0"/>
            <w:bCs w:val="0"/>
            <w:sz w:val="34"/>
            <w:szCs w:val="34"/>
          </w:rPr>
          <w:t>https://saccounty-net.zoomgov.com/j/1607312933</w:t>
        </w:r>
      </w:hyperlink>
      <w:r w:rsidRPr="00182A1F">
        <w:rPr>
          <w:b w:val="0"/>
          <w:bCs w:val="0"/>
          <w:color w:val="00485B"/>
          <w:sz w:val="34"/>
          <w:szCs w:val="34"/>
        </w:rPr>
        <w:t xml:space="preserve"> </w:t>
      </w:r>
    </w:p>
    <w:p w:rsidR="003E6B95" w:rsidRPr="00182A1F" w:rsidRDefault="003E6B95" w:rsidP="003E6B95">
      <w:pPr>
        <w:pStyle w:val="Heading4"/>
        <w:shd w:val="clear" w:color="auto" w:fill="FFFFFF"/>
        <w:spacing w:before="68" w:beforeAutospacing="0" w:after="68" w:afterAutospacing="0"/>
        <w:rPr>
          <w:b w:val="0"/>
          <w:bCs w:val="0"/>
          <w:color w:val="00485B"/>
          <w:sz w:val="34"/>
          <w:szCs w:val="34"/>
        </w:rPr>
      </w:pPr>
      <w:r w:rsidRPr="00182A1F">
        <w:rPr>
          <w:b w:val="0"/>
          <w:bCs w:val="0"/>
          <w:color w:val="00485B"/>
          <w:sz w:val="34"/>
          <w:szCs w:val="34"/>
        </w:rPr>
        <w:t>Meeting ID: 160 731 2933​</w:t>
      </w:r>
      <w:r w:rsidRPr="00182A1F">
        <w:rPr>
          <w:b w:val="0"/>
          <w:bCs w:val="0"/>
          <w:color w:val="00485B"/>
          <w:sz w:val="34"/>
          <w:szCs w:val="34"/>
        </w:rPr>
        <w:br/>
        <w:t>Join by Phone: (669) 254-5252</w:t>
      </w:r>
    </w:p>
    <w:p w:rsidR="00A57192" w:rsidRPr="00182A1F" w:rsidRDefault="00A57192">
      <w:pPr>
        <w:pStyle w:val="Default"/>
        <w:rPr>
          <w:rFonts w:ascii="Times New Roman" w:eastAsia="Arial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182A1F" w:rsidRDefault="0015504B">
      <w:pPr>
        <w:pStyle w:val="HeaderFooter"/>
        <w:rPr>
          <w:rFonts w:ascii="Times New Roman" w:eastAsia="Arial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1.     Call to order and Introductions</w:t>
      </w:r>
      <w:r w:rsidR="002C4707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="000D1E3B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Karalyn</w:t>
      </w:r>
      <w:r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A57192" w:rsidRPr="00182A1F" w:rsidRDefault="00A57192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Default="0015504B">
      <w:pPr>
        <w:pStyle w:val="Default"/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E6B95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Updates for </w:t>
      </w:r>
      <w:r w:rsidR="006F4835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LAAC</w:t>
      </w:r>
      <w:r w:rsidR="006F4835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/ Current Election </w:t>
      </w:r>
      <w:r w:rsidR="006F4835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="00361194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F4835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Karalyn</w:t>
      </w:r>
    </w:p>
    <w:p w:rsidR="00361194" w:rsidRPr="00182A1F" w:rsidRDefault="00361194">
      <w:pPr>
        <w:pStyle w:val="Default"/>
        <w:rPr>
          <w:rFonts w:ascii="Times New Roman" w:eastAsia="Arial" w:hAnsi="Times New Roman" w:cs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182A1F" w:rsidRDefault="0015504B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3.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6F4835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Follow-up: Flyer distribution &amp; locations – Andrea </w:t>
      </w:r>
      <w:r w:rsidR="003871B4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&amp; Patricia</w:t>
      </w:r>
    </w:p>
    <w:p w:rsidR="00A57192" w:rsidRPr="00182A1F" w:rsidRDefault="00A57192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E6B95" w:rsidRPr="00182A1F" w:rsidRDefault="0015504B" w:rsidP="002C4707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4.</w:t>
      </w:r>
      <w:r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871B4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Ideas for </w:t>
      </w:r>
      <w:r w:rsidR="006F4835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LAAC Recruitment – Annie </w:t>
      </w:r>
      <w:r w:rsidR="00361194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="002C4707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A57192" w:rsidRPr="00182A1F" w:rsidRDefault="00A57192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182A1F" w:rsidRDefault="006F4835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="0015504B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15504B" w:rsidRPr="00182A1F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2C4707">
        <w:rPr>
          <w:rFonts w:ascii="Times New Roman" w:hAnsi="Times New Roman" w:cs="Times New Roman"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Future meeting topics/</w:t>
      </w:r>
      <w:proofErr w:type="spellStart"/>
      <w:r w:rsidR="0015504B" w:rsidRPr="00182A1F">
        <w:rPr>
          <w:rFonts w:ascii="Times New Roman" w:hAnsi="Times New Roman" w:cs="Times New Roman"/>
          <w:sz w:val="32"/>
          <w:szCs w:val="3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Adjourn</w:t>
      </w:r>
      <w:proofErr w:type="spellEnd"/>
    </w:p>
    <w:p w:rsidR="00A57192" w:rsidRPr="00182A1F" w:rsidRDefault="00A57192">
      <w:pPr>
        <w:pStyle w:val="Default"/>
        <w:rPr>
          <w:rFonts w:ascii="Times New Roman" w:eastAsia="Arial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Default="0015504B">
      <w:pPr>
        <w:pStyle w:val="HeaderFooter"/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Requests for documents in accessible formats, interpreting services,</w:t>
      </w:r>
      <w:r w:rsidR="003E6B95"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language assistance,</w:t>
      </w:r>
      <w:r w:rsidRPr="00182A1F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assistive listening devices, or other accommodations should be made by calling the County Voter Registration and Elections Department at (916) 875-6512 or by emailing your request to </w:t>
      </w:r>
      <w:hyperlink r:id="rId7" w:history="1">
        <w:r w:rsidR="00361194" w:rsidRPr="000815DE">
          <w:rPr>
            <w:rStyle w:val="Hyperlink"/>
            <w:rFonts w:ascii="Times New Roman" w:hAnsi="Times New Roman" w:cs="Times New Roman"/>
            <w:sz w:val="32"/>
            <w:szCs w:val="32"/>
            <w14:textOutline w14:w="12700" w14:cap="flat" w14:cmpd="sng" w14:algn="ctr">
              <w14:noFill/>
              <w14:prstDash w14:val="solid"/>
              <w14:miter w14:lim="400000"/>
            </w14:textOutline>
          </w:rPr>
          <w:t>LAACInfo@saccounty.gov</w:t>
        </w:r>
      </w:hyperlink>
      <w:r w:rsidR="00361194">
        <w:rPr>
          <w:rFonts w:ascii="Times New Roman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6C252A" w:rsidRDefault="006C252A">
      <w:pPr>
        <w:pStyle w:val="HeaderFooter"/>
        <w:rPr>
          <w:rFonts w:ascii="Times New Roman" w:hAnsi="Times New Roman" w:cs="Times New Roman"/>
        </w:rPr>
      </w:pPr>
    </w:p>
    <w:p w:rsidR="003871B4" w:rsidRDefault="003871B4">
      <w:pPr>
        <w:pStyle w:val="HeaderFooter"/>
        <w:rPr>
          <w:rFonts w:ascii="Times New Roman" w:hAnsi="Times New Roman" w:cs="Times New Roman"/>
        </w:rPr>
      </w:pPr>
    </w:p>
    <w:p w:rsidR="003871B4" w:rsidRDefault="003871B4">
      <w:pPr>
        <w:pStyle w:val="HeaderFooter"/>
        <w:rPr>
          <w:rFonts w:ascii="Times New Roman" w:hAnsi="Times New Roman" w:cs="Times New Roman"/>
        </w:rPr>
      </w:pPr>
    </w:p>
    <w:p w:rsidR="004955D7" w:rsidRDefault="004955D7">
      <w:pPr>
        <w:pStyle w:val="HeaderFooter"/>
        <w:rPr>
          <w:rFonts w:ascii="Times New Roman" w:hAnsi="Times New Roman" w:cs="Times New Roman"/>
        </w:rPr>
      </w:pPr>
    </w:p>
    <w:p w:rsidR="004955D7" w:rsidRDefault="004955D7">
      <w:pPr>
        <w:pStyle w:val="HeaderFooter"/>
        <w:rPr>
          <w:rFonts w:ascii="Times New Roman" w:hAnsi="Times New Roman" w:cs="Times New Roman"/>
        </w:rPr>
      </w:pPr>
    </w:p>
    <w:p w:rsidR="004955D7" w:rsidRPr="004955D7" w:rsidRDefault="004955D7" w:rsidP="004955D7">
      <w:pPr>
        <w:pStyle w:val="HeaderFooter"/>
        <w:jc w:val="center"/>
        <w:rPr>
          <w:rFonts w:ascii="Times New Roman" w:hAnsi="Times New Roman" w:cs="Times New Roman"/>
          <w:b/>
          <w:color w:val="005180" w:themeColor="accent1" w:themeShade="80"/>
          <w:u w:val="single"/>
        </w:rPr>
      </w:pPr>
      <w:r w:rsidRPr="004955D7">
        <w:rPr>
          <w:rFonts w:ascii="Times New Roman" w:hAnsi="Times New Roman" w:cs="Times New Roman"/>
          <w:b/>
          <w:color w:val="005180" w:themeColor="accent1" w:themeShade="80"/>
          <w:u w:val="single"/>
        </w:rPr>
        <w:lastRenderedPageBreak/>
        <w:t>FLYER DISTRIBUTION LIST MAY 2022</w:t>
      </w:r>
    </w:p>
    <w:p w:rsidR="003871B4" w:rsidRDefault="003871B4">
      <w:pPr>
        <w:pStyle w:val="HeaderFooter"/>
        <w:rPr>
          <w:rFonts w:ascii="Times New Roman" w:hAnsi="Times New Roman" w:cs="Times New Roman"/>
        </w:rPr>
      </w:pPr>
    </w:p>
    <w:p w:rsidR="003871B4" w:rsidRDefault="003871B4">
      <w:pPr>
        <w:pStyle w:val="HeaderFooter"/>
        <w:rPr>
          <w:rFonts w:ascii="Times New Roman" w:hAnsi="Times New Roman" w:cs="Times New Roman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150"/>
        <w:gridCol w:w="1497"/>
        <w:gridCol w:w="1418"/>
        <w:gridCol w:w="1515"/>
      </w:tblGrid>
      <w:tr w:rsidR="00331260" w:rsidTr="00331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bottom w:val="single" w:sz="4" w:space="0" w:color="auto"/>
            </w:tcBorders>
            <w:shd w:val="clear" w:color="auto" w:fill="005180" w:themeFill="accent1" w:themeFillShade="80"/>
          </w:tcPr>
          <w:p w:rsidR="00331260" w:rsidRPr="004955D7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CCECFF" w:themeColor="accent1" w:themeTint="33"/>
              </w:rPr>
            </w:pPr>
            <w:r w:rsidRPr="004955D7">
              <w:rPr>
                <w:rFonts w:ascii="Times New Roman" w:hAnsi="Times New Roman" w:cs="Times New Roman"/>
                <w:color w:val="CCECFF" w:themeColor="accent1" w:themeTint="33"/>
              </w:rPr>
              <w:t>ORGANIZATION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005180" w:themeFill="accent1" w:themeFillShade="80"/>
          </w:tcPr>
          <w:p w:rsidR="00331260" w:rsidRPr="004955D7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CECFF" w:themeColor="accent1" w:themeTint="33"/>
              </w:rPr>
            </w:pPr>
            <w:r w:rsidRPr="004955D7">
              <w:rPr>
                <w:rFonts w:ascii="Times New Roman" w:hAnsi="Times New Roman" w:cs="Times New Roman"/>
                <w:color w:val="CCECFF" w:themeColor="accent1" w:themeTint="33"/>
              </w:rPr>
              <w:t>ADDRESS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5180" w:themeFill="accent1" w:themeFillShade="80"/>
          </w:tcPr>
          <w:p w:rsidR="00331260" w:rsidRPr="004955D7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CECFF" w:themeColor="accent1" w:themeTint="33"/>
              </w:rPr>
            </w:pPr>
            <w:r w:rsidRPr="004955D7">
              <w:rPr>
                <w:rFonts w:ascii="Times New Roman" w:hAnsi="Times New Roman" w:cs="Times New Roman"/>
                <w:color w:val="CCECFF" w:themeColor="accent1" w:themeTint="33"/>
              </w:rPr>
              <w:t>CONTACT INFO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005180" w:themeFill="accent1" w:themeFillShade="80"/>
          </w:tcPr>
          <w:p w:rsidR="00331260" w:rsidRPr="004955D7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CECFF" w:themeColor="accent1" w:themeTint="33"/>
              </w:rPr>
            </w:pPr>
            <w:r w:rsidRPr="004955D7">
              <w:rPr>
                <w:rFonts w:ascii="Times New Roman" w:hAnsi="Times New Roman" w:cs="Times New Roman"/>
                <w:color w:val="CCECFF" w:themeColor="accent1" w:themeTint="33"/>
              </w:rPr>
              <w:t>QUANTITY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99 RANCH MARKET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4220 FLORIN 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916-429-8899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A&amp;A SUPERMARKET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6545 STOCKTON BLVD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916-392-9876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5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SF SUPERMARKET SACRAMENTO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6930 65</w:t>
            </w: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  <w:vertAlign w:val="superscript"/>
              </w:rPr>
              <w:t>TH</w:t>
            </w: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 xml:space="preserve"> ST #123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916-392-3888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5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ECO THRIFT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7224 55</w:t>
            </w: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  <w:vertAlign w:val="superscript"/>
              </w:rPr>
              <w:t>TH</w:t>
            </w: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 xml:space="preserve"> ST.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916-254-5730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3871B4" w:rsidRDefault="00331260" w:rsidP="003871B4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3871B4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PEOPLE SUPERMARKET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7478 STOCKTON BLVD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916-688-5515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NEW ASIA SUPERMARKET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6418 STOCKTON BLVD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916-391-0173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4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NEW HAPPY GARDEN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5731 STOCKTON BLVD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916-456-0581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5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KING PALACE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5829 STOCKTON BLVD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916-456-8888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3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WING WA SEAFOOD SUPERMARKET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6021 STOCKTON BLVD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916-391-9222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VINH PHAT SUPERMARKET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6105 STOCKTON BLVD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916-424-8613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VIETNAMESE HOPE BAPTIST CHURCH SACRAMENTO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6301 ELDER CREEK 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916-396-9408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3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ARI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4955D7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100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984F46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 xml:space="preserve">Barbara Morse </w:t>
            </w:r>
            <w:proofErr w:type="spellStart"/>
            <w:r w:rsidRPr="00984F46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Wackford</w:t>
            </w:r>
            <w:proofErr w:type="spellEnd"/>
            <w:r w:rsidRPr="00984F46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 xml:space="preserve"> Community &amp; Aquatics Center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984F46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 xml:space="preserve">9014 </w:t>
            </w:r>
            <w:proofErr w:type="spellStart"/>
            <w:r w:rsidRPr="00984F46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Bruceville</w:t>
            </w:r>
            <w:proofErr w:type="spellEnd"/>
            <w:r w:rsidRPr="00984F46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 xml:space="preserve"> Rd, Elk Grove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984F46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Cs w:val="22"/>
              </w:rPr>
            </w:pPr>
            <w:r w:rsidRPr="00984F46">
              <w:rPr>
                <w:rFonts w:ascii="Calibri" w:hAnsi="Calibri" w:cs="Calibri"/>
                <w:color w:val="005180" w:themeColor="accent1" w:themeShade="80"/>
                <w:szCs w:val="22"/>
              </w:rPr>
              <w:t>916-405-5600</w:t>
            </w:r>
          </w:p>
          <w:p w:rsidR="00331260" w:rsidRPr="00984F46" w:rsidRDefault="00331260" w:rsidP="00984F46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4955D7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1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984F46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984F46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Laguna Creek Sports Club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984F46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984F46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9570 Racquet Ct. Elk Grove 95758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984F46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Cs w:val="22"/>
              </w:rPr>
            </w:pPr>
            <w:r w:rsidRPr="00984F46">
              <w:rPr>
                <w:rFonts w:ascii="Calibri" w:hAnsi="Calibri" w:cs="Calibri"/>
                <w:color w:val="005180" w:themeColor="accent1" w:themeShade="80"/>
                <w:szCs w:val="22"/>
              </w:rPr>
              <w:t>916-684-885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126</w:t>
            </w:r>
          </w:p>
          <w:p w:rsidR="00331260" w:rsidRDefault="00331260" w:rsidP="00984F46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984F46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984F46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Mack Road Valley Hi Community Center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984F46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984F46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7833 Center Pkwy Sacramento 95823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984F46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Cs w:val="22"/>
              </w:rPr>
            </w:pPr>
            <w:r w:rsidRPr="00984F46">
              <w:rPr>
                <w:rFonts w:ascii="Calibri" w:hAnsi="Calibri" w:cs="Calibri"/>
                <w:color w:val="005180" w:themeColor="accent1" w:themeShade="80"/>
                <w:szCs w:val="22"/>
              </w:rPr>
              <w:t>916-706-3833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226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984F46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bookmarkStart w:id="0" w:name="_GoBack"/>
            <w:bookmarkEnd w:id="0"/>
            <w:r w:rsidRPr="00984F46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lastRenderedPageBreak/>
              <w:t>George Sims Community Center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984F46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984F46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6207 Logan St. Sacramento 95824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984F46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  <w:r w:rsidRPr="00984F46"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  <w:t>916-808-3761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226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984F46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984F46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Jose P. Rizal Community Center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984F46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984F46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7320 Florin Mall Dr. Sacramento 95823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984F46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  <w:r w:rsidRPr="00984F46"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  <w:t>916-395-0601</w:t>
            </w:r>
          </w:p>
          <w:p w:rsidR="00331260" w:rsidRPr="00984F46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226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5A6AEC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 w:rsidRPr="005A6AEC">
              <w:rPr>
                <w:rFonts w:ascii="Calibri" w:hAnsi="Calibri" w:cs="Calibri"/>
                <w:color w:val="005180" w:themeColor="accent1" w:themeShade="80"/>
                <w:szCs w:val="28"/>
              </w:rPr>
              <w:t>Council on American Islamic Relations (CAIRD)</w:t>
            </w:r>
          </w:p>
          <w:p w:rsidR="00331260" w:rsidRPr="005A6AEC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5180" w:themeColor="accent1" w:themeShade="80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984F46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EC"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  <w:t>916-365-5465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225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D8089B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proofErr w:type="spellStart"/>
            <w:r w:rsidRPr="00D8089B">
              <w:rPr>
                <w:rFonts w:ascii="Calibri" w:hAnsi="Calibri" w:cs="Calibri"/>
                <w:color w:val="005180" w:themeColor="accent1" w:themeShade="80"/>
                <w:szCs w:val="28"/>
              </w:rPr>
              <w:t>Quikly</w:t>
            </w:r>
            <w:proofErr w:type="spellEnd"/>
          </w:p>
          <w:p w:rsidR="00331260" w:rsidRPr="00D8089B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D8089B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D8089B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2100 16th St. Sacramento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D8089B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D8089B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 w:rsidRPr="00D8089B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5A6AEC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Su’s</w:t>
            </w:r>
            <w:proofErr w:type="spellEnd"/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 xml:space="preserve"> Garden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5A6AEC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918 S 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Pr="005A6AEC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3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Lam Kwong Deli &amp; Market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2031 12</w:t>
            </w:r>
            <w:r w:rsidRPr="005A6AEC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 xml:space="preserve"> 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Pr="005A6AEC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  <w:t>916-443-8805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Ming Dynasty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1222 Broadway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3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Wing Fa Market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2018 16</w:t>
            </w:r>
            <w:r w:rsidRPr="005A6AEC"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 xml:space="preserve"> 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Long Supermarket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1301 Broadway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  <w:t>916-448-0887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4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Tea Garden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9109 Laguna Main St #100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  <w:t>916-683-2565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5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Oto’s Marketplace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4990 Freeport Blvd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  <w:t>916-424-2398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4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Rose Place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5109 Laguna Blvd #2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  <w:t>916-683-2661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Bamboo Inn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7300 Laguna Blvd #1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  <w:t>916-683-9898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4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 xml:space="preserve">Barbara Morse </w:t>
            </w:r>
            <w:proofErr w:type="spellStart"/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Wackford</w:t>
            </w:r>
            <w:proofErr w:type="spellEnd"/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 xml:space="preserve"> Community Complex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 xml:space="preserve">9014 </w:t>
            </w:r>
            <w:proofErr w:type="spellStart"/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Bruceville</w:t>
            </w:r>
            <w:proofErr w:type="spellEnd"/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 xml:space="preserve"> 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7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Laguna Creek Sports Club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 xml:space="preserve">9570 </w:t>
            </w:r>
            <w:proofErr w:type="spellStart"/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Racquest</w:t>
            </w:r>
            <w:proofErr w:type="spellEnd"/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 xml:space="preserve"> 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3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Island Pacific Seafood Market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8430 Elk Grove Florin 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4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 xml:space="preserve">Vietnamese </w:t>
            </w:r>
            <w:proofErr w:type="spellStart"/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Martyrc</w:t>
            </w:r>
            <w:proofErr w:type="spellEnd"/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 xml:space="preserve"> Church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8181 Florin 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  <w:t>916-383-4276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5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South Area Market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5220 Fruitridge 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  <w:t>916-427-9327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5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t>KP International Plaza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10971 Olson Dr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10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  <w:r>
              <w:rPr>
                <w:rFonts w:ascii="Calibri" w:hAnsi="Calibri" w:cs="Calibri"/>
                <w:color w:val="005180" w:themeColor="accent1" w:themeShade="80"/>
                <w:szCs w:val="28"/>
              </w:rPr>
              <w:lastRenderedPageBreak/>
              <w:t>99 Ranch Market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2500 Blue Ravine 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  <w:t>4</w:t>
            </w:r>
          </w:p>
        </w:tc>
      </w:tr>
      <w:tr w:rsidR="00331260" w:rsidTr="0033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5A6AEC">
            <w:pPr>
              <w:jc w:val="center"/>
              <w:rPr>
                <w:rFonts w:ascii="Calibri" w:hAnsi="Calibri" w:cs="Calibri"/>
                <w:bCs w:val="0"/>
                <w:color w:val="005180" w:themeColor="accent1" w:themeShade="80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984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5180" w:themeColor="accent1" w:themeShade="8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</w:tcPr>
          <w:p w:rsidR="00331260" w:rsidRDefault="00331260" w:rsidP="004955D7">
            <w:pPr>
              <w:pStyle w:val="HeaderFoot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5180" w:themeColor="accent1" w:themeShade="80"/>
                <w:sz w:val="22"/>
                <w:szCs w:val="22"/>
              </w:rPr>
            </w:pPr>
          </w:p>
        </w:tc>
      </w:tr>
    </w:tbl>
    <w:p w:rsidR="003871B4" w:rsidRPr="00182A1F" w:rsidRDefault="003871B4" w:rsidP="004955D7">
      <w:pPr>
        <w:pStyle w:val="HeaderFooter"/>
        <w:rPr>
          <w:rFonts w:ascii="Times New Roman" w:hAnsi="Times New Roman" w:cs="Times New Roman"/>
        </w:rPr>
      </w:pPr>
    </w:p>
    <w:sectPr w:rsidR="003871B4" w:rsidRPr="00182A1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4CF" w:rsidRDefault="001364CF">
      <w:r>
        <w:separator/>
      </w:r>
    </w:p>
  </w:endnote>
  <w:endnote w:type="continuationSeparator" w:id="0">
    <w:p w:rsidR="001364CF" w:rsidRDefault="0013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92" w:rsidRDefault="00A57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4CF" w:rsidRDefault="001364CF">
      <w:r>
        <w:separator/>
      </w:r>
    </w:p>
  </w:footnote>
  <w:footnote w:type="continuationSeparator" w:id="0">
    <w:p w:rsidR="001364CF" w:rsidRDefault="0013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92" w:rsidRDefault="00A57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92"/>
    <w:rsid w:val="000D1E3B"/>
    <w:rsid w:val="001364CF"/>
    <w:rsid w:val="0015504B"/>
    <w:rsid w:val="00182A1F"/>
    <w:rsid w:val="002505D7"/>
    <w:rsid w:val="002C4707"/>
    <w:rsid w:val="00331260"/>
    <w:rsid w:val="00361194"/>
    <w:rsid w:val="00380AD1"/>
    <w:rsid w:val="003871B4"/>
    <w:rsid w:val="003C52A9"/>
    <w:rsid w:val="003E6B95"/>
    <w:rsid w:val="004955D7"/>
    <w:rsid w:val="005A6AEC"/>
    <w:rsid w:val="005B6236"/>
    <w:rsid w:val="006C252A"/>
    <w:rsid w:val="006F4835"/>
    <w:rsid w:val="00903799"/>
    <w:rsid w:val="00984F46"/>
    <w:rsid w:val="00A57192"/>
    <w:rsid w:val="00D8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CF93"/>
  <w15:docId w15:val="{F6A7F091-3797-4B1E-8243-85F30B4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E6B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3E6B95"/>
    <w:rPr>
      <w:rFonts w:eastAsia="Times New Roman"/>
      <w:b/>
      <w:bCs/>
      <w:sz w:val="24"/>
      <w:szCs w:val="24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E6B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871B4"/>
    <w:tblPr>
      <w:tblStyleRowBandSize w:val="1"/>
      <w:tblStyleColBandSize w:val="1"/>
      <w:tblBorders>
        <w:top w:val="single" w:sz="4" w:space="0" w:color="99D9FF" w:themeColor="accent1" w:themeTint="66"/>
        <w:left w:val="single" w:sz="4" w:space="0" w:color="99D9FF" w:themeColor="accent1" w:themeTint="66"/>
        <w:bottom w:val="single" w:sz="4" w:space="0" w:color="99D9FF" w:themeColor="accent1" w:themeTint="66"/>
        <w:right w:val="single" w:sz="4" w:space="0" w:color="99D9FF" w:themeColor="accent1" w:themeTint="66"/>
        <w:insideH w:val="single" w:sz="4" w:space="0" w:color="99D9FF" w:themeColor="accent1" w:themeTint="66"/>
        <w:insideV w:val="single" w:sz="4" w:space="0" w:color="99D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LAACInfo@saccounty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ccounty-net.zoomgov.com/j/160731293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E18548-7613-4994-B365-DC115AB1CF2C}"/>
</file>

<file path=customXml/itemProps2.xml><?xml version="1.0" encoding="utf-8"?>
<ds:datastoreItem xmlns:ds="http://schemas.openxmlformats.org/officeDocument/2006/customXml" ds:itemID="{312900D7-E828-4FD9-9EC5-8B7BCDD76828}"/>
</file>

<file path=customXml/itemProps3.xml><?xml version="1.0" encoding="utf-8"?>
<ds:datastoreItem xmlns:ds="http://schemas.openxmlformats.org/officeDocument/2006/customXml" ds:itemID="{6AAB6B1B-5A53-4E96-A5AA-9F8EEE49A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DTECH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Bacy. Andrea</dc:creator>
  <cp:lastModifiedBy>Bacy. Andrea</cp:lastModifiedBy>
  <cp:revision>6</cp:revision>
  <dcterms:created xsi:type="dcterms:W3CDTF">2022-05-10T15:41:00Z</dcterms:created>
  <dcterms:modified xsi:type="dcterms:W3CDTF">2022-05-23T18:18:00Z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