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SACRAMENTO COUNTY</w:t>
      </w:r>
    </w:p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VOTER REGISTRATION AND ELECTIONS</w:t>
      </w:r>
    </w:p>
    <w:p w:rsidR="00A57192" w:rsidRPr="00182A1F" w:rsidRDefault="003E6B95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LANGUAGE ACCESSIBILITY ADVISORY COMMITTEE</w:t>
      </w:r>
    </w:p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A57192" w:rsidRPr="00182A1F" w:rsidRDefault="00A57192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A57192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Location: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ZOOM Sacramento County Voter Registration &amp; </w:t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Elections </w:t>
      </w: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A57192" w:rsidRPr="00182A1F" w:rsidRDefault="0015504B">
      <w:pPr>
        <w:pStyle w:val="Default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Date / Time: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April 28</w:t>
      </w:r>
      <w:r w:rsidR="00361194" w:rsidRPr="00361194">
        <w:rPr>
          <w:rFonts w:ascii="Times New Roman" w:hAnsi="Times New Roman" w:cs="Times New Roman"/>
          <w:sz w:val="32"/>
          <w:szCs w:val="32"/>
          <w:u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6:00 p.m.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b/>
          <w:bCs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82A1F">
        <w:rPr>
          <w:rFonts w:ascii="Times New Roman" w:hAnsi="Times New Roman" w:cs="Times New Roman"/>
          <w:b/>
          <w:bCs/>
          <w:sz w:val="34"/>
          <w:szCs w:val="3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ZoomGov</w:t>
      </w:r>
      <w:proofErr w:type="spellEnd"/>
      <w:r w:rsidRPr="00182A1F">
        <w:rPr>
          <w:rFonts w:ascii="Times New Roman" w:hAnsi="Times New Roman" w:cs="Times New Roman"/>
          <w:b/>
          <w:bCs/>
          <w:sz w:val="34"/>
          <w:szCs w:val="3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is different from last year:</w:t>
      </w:r>
    </w:p>
    <w:p w:rsidR="003E6B95" w:rsidRPr="00182A1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b w:val="0"/>
          <w:bCs w:val="0"/>
          <w:color w:val="00485B"/>
          <w:sz w:val="34"/>
          <w:szCs w:val="34"/>
        </w:rPr>
      </w:pPr>
      <w:r w:rsidRPr="00182A1F">
        <w:rPr>
          <w:b w:val="0"/>
          <w:bCs w:val="0"/>
          <w:color w:val="00485B"/>
          <w:sz w:val="34"/>
          <w:szCs w:val="34"/>
        </w:rPr>
        <w:t>​</w:t>
      </w:r>
      <w:hyperlink r:id="rId6" w:history="1">
        <w:r w:rsidRPr="00182A1F">
          <w:rPr>
            <w:rStyle w:val="Hyperlink"/>
            <w:b w:val="0"/>
            <w:bCs w:val="0"/>
            <w:sz w:val="34"/>
            <w:szCs w:val="34"/>
          </w:rPr>
          <w:t>https://saccounty-net.zoomgov.com/j/1607312933</w:t>
        </w:r>
      </w:hyperlink>
      <w:r w:rsidRPr="00182A1F">
        <w:rPr>
          <w:b w:val="0"/>
          <w:bCs w:val="0"/>
          <w:color w:val="00485B"/>
          <w:sz w:val="34"/>
          <w:szCs w:val="34"/>
        </w:rPr>
        <w:t xml:space="preserve"> </w:t>
      </w:r>
    </w:p>
    <w:p w:rsidR="003E6B95" w:rsidRPr="00182A1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b w:val="0"/>
          <w:bCs w:val="0"/>
          <w:color w:val="00485B"/>
          <w:sz w:val="34"/>
          <w:szCs w:val="34"/>
        </w:rPr>
      </w:pPr>
      <w:r w:rsidRPr="00182A1F">
        <w:rPr>
          <w:b w:val="0"/>
          <w:bCs w:val="0"/>
          <w:color w:val="00485B"/>
          <w:sz w:val="34"/>
          <w:szCs w:val="34"/>
        </w:rPr>
        <w:t>Meeting ID: 160 731 2933​</w:t>
      </w:r>
      <w:r w:rsidRPr="00182A1F">
        <w:rPr>
          <w:b w:val="0"/>
          <w:bCs w:val="0"/>
          <w:color w:val="00485B"/>
          <w:sz w:val="34"/>
          <w:szCs w:val="34"/>
        </w:rPr>
        <w:br/>
        <w:t>Join by Phone: (669) 254-5252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HeaderFooter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    Call to order and Introductions</w:t>
      </w:r>
      <w:r w:rsidR="002C4707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0D1E3B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Karalyn</w:t>
      </w:r>
      <w:bookmarkStart w:id="0" w:name="_GoBack"/>
      <w:bookmarkEnd w:id="0"/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Default="0015504B">
      <w:pPr>
        <w:pStyle w:val="Default"/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Updates for LAAC</w:t>
      </w:r>
      <w:r w:rsidR="00380AD1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 Kara</w:t>
      </w:r>
      <w:r w:rsidR="00380AD1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lyn</w:t>
      </w:r>
    </w:p>
    <w:p w:rsidR="00361194" w:rsidRPr="00182A1F" w:rsidRDefault="00361194">
      <w:pPr>
        <w:pStyle w:val="Default"/>
        <w:rPr>
          <w:rFonts w:ascii="Times New Roman" w:eastAsia="Arial" w:hAnsi="Times New Roman" w:cs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3.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Media &amp; Demographics: Guest Speaker – Charmaine Lane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E6B95" w:rsidRPr="00182A1F" w:rsidRDefault="0015504B" w:rsidP="002C4707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4.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Feedback on Maps – Andrea  </w:t>
      </w:r>
      <w:r w:rsidR="002C4707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4707" w:rsidRPr="002C4707" w:rsidRDefault="0015504B">
      <w:pPr>
        <w:pStyle w:val="Default"/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5.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Second Direct Mailer – Annie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361194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C4707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Future meeting topics/</w:t>
      </w:r>
      <w:proofErr w:type="spellStart"/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Adjourn</w:t>
      </w:r>
      <w:proofErr w:type="spellEnd"/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HeaderFooter"/>
        <w:rPr>
          <w:rFonts w:ascii="Times New Roman" w:hAnsi="Times New Roman" w:cs="Times New Roman"/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Requests for documents in accessible formats, interpreting services,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language assistance,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assistive listening devices, or other accommodations should be made by calling the County Voter Registration and Elections Department at (916) 875-6512 or by emailing your request to </w:t>
      </w:r>
      <w:hyperlink r:id="rId7" w:history="1">
        <w:r w:rsidR="00361194" w:rsidRPr="000815DE">
          <w:rPr>
            <w:rStyle w:val="Hyperlink"/>
            <w:rFonts w:ascii="Times New Roman" w:hAnsi="Times New Roman" w:cs="Times New Roman"/>
            <w:sz w:val="32"/>
            <w:szCs w:val="32"/>
            <w14:textOutline w14:w="12700" w14:cap="flat" w14:cmpd="sng" w14:algn="ctr">
              <w14:noFill/>
              <w14:prstDash w14:val="solid"/>
              <w14:miter w14:lim="400000"/>
            </w14:textOutline>
          </w:rPr>
          <w:t>LAACInfo@saccounty.gov</w:t>
        </w:r>
      </w:hyperlink>
      <w:r w:rsidR="00361194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A57192" w:rsidRPr="00182A1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CF" w:rsidRDefault="001364CF">
      <w:r>
        <w:separator/>
      </w:r>
    </w:p>
  </w:endnote>
  <w:endnote w:type="continuationSeparator" w:id="0">
    <w:p w:rsidR="001364CF" w:rsidRDefault="001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CF" w:rsidRDefault="001364CF">
      <w:r>
        <w:separator/>
      </w:r>
    </w:p>
  </w:footnote>
  <w:footnote w:type="continuationSeparator" w:id="0">
    <w:p w:rsidR="001364CF" w:rsidRDefault="0013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92"/>
    <w:rsid w:val="000D1E3B"/>
    <w:rsid w:val="001364CF"/>
    <w:rsid w:val="0015504B"/>
    <w:rsid w:val="00182A1F"/>
    <w:rsid w:val="002505D7"/>
    <w:rsid w:val="002C4707"/>
    <w:rsid w:val="00361194"/>
    <w:rsid w:val="00380AD1"/>
    <w:rsid w:val="003C52A9"/>
    <w:rsid w:val="003E6B95"/>
    <w:rsid w:val="005B6236"/>
    <w:rsid w:val="00903799"/>
    <w:rsid w:val="00A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58F1"/>
  <w15:docId w15:val="{F6A7F091-3797-4B1E-8243-85F30B4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6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3E6B95"/>
    <w:rPr>
      <w:rFonts w:eastAsia="Times New Roman"/>
      <w:b/>
      <w:bCs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E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AACInfo@saccounty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ccounty-net.zoomgov.com/j/16073129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C67A9-C8D5-45C5-89C6-25EA0FD81673}"/>
</file>

<file path=customXml/itemProps2.xml><?xml version="1.0" encoding="utf-8"?>
<ds:datastoreItem xmlns:ds="http://schemas.openxmlformats.org/officeDocument/2006/customXml" ds:itemID="{972F98D1-F0A6-4E89-BB0D-8DA8C6DE4E9E}"/>
</file>

<file path=customXml/itemProps3.xml><?xml version="1.0" encoding="utf-8"?>
<ds:datastoreItem xmlns:ds="http://schemas.openxmlformats.org/officeDocument/2006/customXml" ds:itemID="{BF1203B4-E229-44F3-ABD1-B9D7391EB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DTECH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Bacy. Andrea</dc:creator>
  <cp:lastModifiedBy>Fox. Karalyn</cp:lastModifiedBy>
  <cp:revision>2</cp:revision>
  <dcterms:created xsi:type="dcterms:W3CDTF">2022-04-22T23:54:00Z</dcterms:created>
  <dcterms:modified xsi:type="dcterms:W3CDTF">2022-04-22T23:54:00Z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