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78DA7" w14:textId="1F607805" w:rsidR="00D3103B" w:rsidRDefault="00AF717F" w:rsidP="006911B9">
      <w:r>
        <w:rPr>
          <w:noProof/>
        </w:rPr>
        <w:drawing>
          <wp:anchor distT="0" distB="0" distL="114300" distR="114300" simplePos="0" relativeHeight="251658240" behindDoc="0" locked="0" layoutInCell="1" allowOverlap="1" wp14:anchorId="3E5593F4" wp14:editId="01F347F1">
            <wp:simplePos x="0" y="0"/>
            <wp:positionH relativeFrom="page">
              <wp:align>left</wp:align>
            </wp:positionH>
            <wp:positionV relativeFrom="paragraph">
              <wp:posOffset>-904875</wp:posOffset>
            </wp:positionV>
            <wp:extent cx="7782122" cy="10109250"/>
            <wp:effectExtent l="0" t="0" r="9525" b="6350"/>
            <wp:wrapNone/>
            <wp:docPr id="460136254" name="Picture 1" descr="A screenshot of a restaura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136254" name="Picture 1" descr="A screenshot of a restaurant&#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7782122" cy="10109250"/>
                    </a:xfrm>
                    <a:prstGeom prst="rect">
                      <a:avLst/>
                    </a:prstGeom>
                  </pic:spPr>
                </pic:pic>
              </a:graphicData>
            </a:graphic>
            <wp14:sizeRelH relativeFrom="page">
              <wp14:pctWidth>0</wp14:pctWidth>
            </wp14:sizeRelH>
            <wp14:sizeRelV relativeFrom="page">
              <wp14:pctHeight>0</wp14:pctHeight>
            </wp14:sizeRelV>
          </wp:anchor>
        </w:drawing>
      </w:r>
      <w:r w:rsidRPr="007F3D4E">
        <w:t xml:space="preserve"> </w:t>
      </w:r>
      <w:r w:rsidR="00D3103B" w:rsidRPr="007F3D4E">
        <w:br w:type="page"/>
      </w:r>
    </w:p>
    <w:p w14:paraId="77DF82C4" w14:textId="77777777" w:rsidR="00F444EA" w:rsidRPr="0062056F" w:rsidRDefault="00F444EA" w:rsidP="00F444EA">
      <w:pPr>
        <w:pStyle w:val="Heading1"/>
        <w:jc w:val="center"/>
        <w:rPr>
          <w:color w:val="1F3864"/>
        </w:rPr>
      </w:pPr>
      <w:r w:rsidRPr="0062056F">
        <w:rPr>
          <w:color w:val="1F3864"/>
        </w:rPr>
        <w:lastRenderedPageBreak/>
        <w:t>Table of Contents</w:t>
      </w:r>
    </w:p>
    <w:p w14:paraId="07775C2E" w14:textId="423E4C75" w:rsidR="00F444EA" w:rsidRPr="0062056F" w:rsidRDefault="00000000" w:rsidP="00F444EA">
      <w:pPr>
        <w:pStyle w:val="BodyText"/>
        <w:rPr>
          <w:b/>
          <w:bCs/>
          <w:color w:val="1F3864"/>
          <w:sz w:val="28"/>
          <w:szCs w:val="28"/>
        </w:rPr>
      </w:pPr>
      <w:hyperlink w:anchor="_PART_I:" w:history="1">
        <w:r w:rsidR="00F444EA" w:rsidRPr="0062056F">
          <w:rPr>
            <w:rStyle w:val="Hyperlink"/>
            <w:b/>
            <w:bCs/>
            <w:color w:val="1F3864"/>
            <w:sz w:val="28"/>
            <w:szCs w:val="28"/>
            <w:u w:val="none"/>
          </w:rPr>
          <w:t>Part I</w:t>
        </w:r>
      </w:hyperlink>
    </w:p>
    <w:p w14:paraId="009ED475" w14:textId="2C53FE54" w:rsidR="00F444EA" w:rsidRPr="00A60FB5" w:rsidRDefault="00000000" w:rsidP="00F444EA">
      <w:pPr>
        <w:pStyle w:val="BodyText"/>
        <w:ind w:firstLine="360"/>
        <w:rPr>
          <w:color w:val="0D0D0D" w:themeColor="text1" w:themeTint="F2"/>
        </w:rPr>
      </w:pPr>
      <w:hyperlink w:anchor="_Overview_of_the" w:history="1">
        <w:r w:rsidR="00F444EA" w:rsidRPr="00A60FB5">
          <w:rPr>
            <w:rStyle w:val="Hyperlink"/>
            <w:color w:val="0D0D0D" w:themeColor="text1" w:themeTint="F2"/>
            <w:u w:val="none"/>
          </w:rPr>
          <w:t>Overview of the Election Administration Plan</w:t>
        </w:r>
      </w:hyperlink>
    </w:p>
    <w:p w14:paraId="6CB2C250" w14:textId="7FADF1BB" w:rsidR="00F444EA" w:rsidRPr="00A60FB5" w:rsidRDefault="00000000" w:rsidP="00F444EA">
      <w:pPr>
        <w:pStyle w:val="BodyText"/>
        <w:ind w:left="360"/>
        <w:rPr>
          <w:color w:val="0D0D0D" w:themeColor="text1" w:themeTint="F2"/>
        </w:rPr>
      </w:pPr>
      <w:hyperlink w:anchor="_Vote_by_Mail" w:history="1">
        <w:r w:rsidR="00F444EA" w:rsidRPr="00A60FB5">
          <w:rPr>
            <w:rStyle w:val="Hyperlink"/>
            <w:color w:val="0D0D0D" w:themeColor="text1" w:themeTint="F2"/>
            <w:u w:val="none"/>
          </w:rPr>
          <w:t>Vote by Mail</w:t>
        </w:r>
      </w:hyperlink>
    </w:p>
    <w:p w14:paraId="2DA7211D" w14:textId="01CE96DF" w:rsidR="00F444EA" w:rsidRPr="00A60FB5" w:rsidRDefault="00000000" w:rsidP="00F444EA">
      <w:pPr>
        <w:pStyle w:val="BodyText"/>
        <w:ind w:left="360"/>
        <w:rPr>
          <w:color w:val="0D0D0D" w:themeColor="text1" w:themeTint="F2"/>
        </w:rPr>
      </w:pPr>
      <w:hyperlink w:anchor="_Vote_Center_and" w:history="1">
        <w:r w:rsidR="00F444EA" w:rsidRPr="00A60FB5">
          <w:rPr>
            <w:rStyle w:val="Hyperlink"/>
            <w:color w:val="0D0D0D" w:themeColor="text1" w:themeTint="F2"/>
            <w:u w:val="none"/>
          </w:rPr>
          <w:t>Vote Center and Ballot Drop Box Locations</w:t>
        </w:r>
      </w:hyperlink>
    </w:p>
    <w:p w14:paraId="14DBE5A7" w14:textId="252A174A" w:rsidR="00233F85" w:rsidRPr="00A60FB5" w:rsidRDefault="00000000" w:rsidP="00233F85">
      <w:pPr>
        <w:pStyle w:val="BodyText"/>
        <w:ind w:left="720"/>
        <w:rPr>
          <w:color w:val="0D0D0D" w:themeColor="text1" w:themeTint="F2"/>
        </w:rPr>
      </w:pPr>
      <w:hyperlink w:anchor="_Vote_Center_Formula" w:history="1">
        <w:r w:rsidR="00B05692" w:rsidRPr="00A60FB5">
          <w:rPr>
            <w:rStyle w:val="Hyperlink"/>
            <w:color w:val="0D0D0D" w:themeColor="text1" w:themeTint="F2"/>
            <w:u w:val="none"/>
          </w:rPr>
          <w:t>Vote Center Formula and Considerations</w:t>
        </w:r>
      </w:hyperlink>
    </w:p>
    <w:p w14:paraId="121AB751" w14:textId="17B94670" w:rsidR="00B05692" w:rsidRPr="00A60FB5" w:rsidRDefault="00000000" w:rsidP="00233F85">
      <w:pPr>
        <w:pStyle w:val="BodyText"/>
        <w:ind w:left="720"/>
        <w:rPr>
          <w:color w:val="0D0D0D" w:themeColor="text1" w:themeTint="F2"/>
        </w:rPr>
      </w:pPr>
      <w:hyperlink w:anchor="_Ballot_Drop_Box" w:history="1">
        <w:r w:rsidR="00B05692" w:rsidRPr="00A60FB5">
          <w:rPr>
            <w:rStyle w:val="Hyperlink"/>
            <w:color w:val="0D0D0D" w:themeColor="text1" w:themeTint="F2"/>
            <w:u w:val="none"/>
          </w:rPr>
          <w:t>Ballot Drop Box Location Formula and Considerations</w:t>
        </w:r>
      </w:hyperlink>
    </w:p>
    <w:p w14:paraId="02F2406E" w14:textId="5A9386E4" w:rsidR="00F444EA" w:rsidRPr="00A60FB5" w:rsidRDefault="00000000" w:rsidP="00F444EA">
      <w:pPr>
        <w:pStyle w:val="BodyText"/>
        <w:ind w:left="360"/>
        <w:rPr>
          <w:color w:val="0D0D0D" w:themeColor="text1" w:themeTint="F2"/>
        </w:rPr>
      </w:pPr>
      <w:hyperlink w:anchor="_Services_for_Voters" w:history="1">
        <w:r w:rsidR="00F444EA" w:rsidRPr="00A60FB5">
          <w:rPr>
            <w:rStyle w:val="Hyperlink"/>
            <w:color w:val="0D0D0D" w:themeColor="text1" w:themeTint="F2"/>
            <w:u w:val="none"/>
          </w:rPr>
          <w:t>Services for Voters with Disabilities</w:t>
        </w:r>
      </w:hyperlink>
    </w:p>
    <w:p w14:paraId="7E1896BB" w14:textId="0F018FF5" w:rsidR="00B05692" w:rsidRPr="00A60FB5" w:rsidRDefault="00000000" w:rsidP="00B05692">
      <w:pPr>
        <w:pStyle w:val="BodyText"/>
        <w:ind w:left="720"/>
        <w:rPr>
          <w:color w:val="0D0D0D" w:themeColor="text1" w:themeTint="F2"/>
        </w:rPr>
      </w:pPr>
      <w:hyperlink w:anchor="_Voting_Accessibility_Advisory" w:history="1">
        <w:r w:rsidR="00B05692" w:rsidRPr="00A60FB5">
          <w:rPr>
            <w:rStyle w:val="Hyperlink"/>
            <w:color w:val="0D0D0D" w:themeColor="text1" w:themeTint="F2"/>
            <w:u w:val="none"/>
          </w:rPr>
          <w:t>Voting Accessibility Advisory Committee (VAAC)</w:t>
        </w:r>
      </w:hyperlink>
    </w:p>
    <w:p w14:paraId="6FB584B1" w14:textId="51907E3F" w:rsidR="00B05692" w:rsidRPr="00A60FB5" w:rsidRDefault="00000000" w:rsidP="00B05692">
      <w:pPr>
        <w:pStyle w:val="BodyText"/>
        <w:ind w:left="720"/>
        <w:rPr>
          <w:color w:val="0D0D0D" w:themeColor="text1" w:themeTint="F2"/>
        </w:rPr>
      </w:pPr>
      <w:hyperlink w:anchor="_Services_for_Voters_1" w:history="1">
        <w:r w:rsidR="00B05692" w:rsidRPr="00A60FB5">
          <w:rPr>
            <w:rStyle w:val="Hyperlink"/>
            <w:color w:val="0D0D0D" w:themeColor="text1" w:themeTint="F2"/>
            <w:u w:val="none"/>
          </w:rPr>
          <w:t>Services for Voters with Disabilities</w:t>
        </w:r>
      </w:hyperlink>
    </w:p>
    <w:p w14:paraId="7F9D77FF" w14:textId="2D81BD7D" w:rsidR="00B05692" w:rsidRPr="00A60FB5" w:rsidRDefault="00000000" w:rsidP="00B05692">
      <w:pPr>
        <w:pStyle w:val="BodyText"/>
        <w:ind w:left="720"/>
        <w:rPr>
          <w:color w:val="0D0D0D" w:themeColor="text1" w:themeTint="F2"/>
        </w:rPr>
      </w:pPr>
      <w:hyperlink w:anchor="_Remote_Accessible_Vote" w:history="1">
        <w:r w:rsidR="00B05692" w:rsidRPr="00A60FB5">
          <w:rPr>
            <w:rStyle w:val="Hyperlink"/>
            <w:color w:val="0D0D0D" w:themeColor="text1" w:themeTint="F2"/>
            <w:u w:val="none"/>
          </w:rPr>
          <w:t>Remote Accessible Vote by Mail</w:t>
        </w:r>
      </w:hyperlink>
    </w:p>
    <w:p w14:paraId="54D971BD" w14:textId="580B5145" w:rsidR="00B05692" w:rsidRPr="00A60FB5" w:rsidRDefault="00000000" w:rsidP="00B05692">
      <w:pPr>
        <w:pStyle w:val="BodyText"/>
        <w:ind w:left="720"/>
        <w:rPr>
          <w:color w:val="0D0D0D" w:themeColor="text1" w:themeTint="F2"/>
        </w:rPr>
      </w:pPr>
      <w:hyperlink w:anchor="_Toll-Free_Voter_Assistance" w:history="1">
        <w:r w:rsidR="00B05692" w:rsidRPr="00A60FB5">
          <w:rPr>
            <w:rStyle w:val="Hyperlink"/>
            <w:color w:val="0D0D0D" w:themeColor="text1" w:themeTint="F2"/>
            <w:u w:val="none"/>
          </w:rPr>
          <w:t>Toll-free Voter Assistance Hotline</w:t>
        </w:r>
      </w:hyperlink>
    </w:p>
    <w:p w14:paraId="68F4B50F" w14:textId="39477EF6" w:rsidR="00F444EA" w:rsidRPr="00A60FB5" w:rsidRDefault="00000000" w:rsidP="00F444EA">
      <w:pPr>
        <w:pStyle w:val="BodyText"/>
        <w:ind w:left="360"/>
        <w:rPr>
          <w:color w:val="0D0D0D" w:themeColor="text1" w:themeTint="F2"/>
        </w:rPr>
      </w:pPr>
      <w:hyperlink w:anchor="_Language_Assistance_Services" w:history="1">
        <w:r w:rsidR="00F444EA" w:rsidRPr="00A60FB5">
          <w:rPr>
            <w:rStyle w:val="Hyperlink"/>
            <w:color w:val="0D0D0D" w:themeColor="text1" w:themeTint="F2"/>
            <w:u w:val="none"/>
          </w:rPr>
          <w:t>Language Assistance Services</w:t>
        </w:r>
      </w:hyperlink>
    </w:p>
    <w:p w14:paraId="3576BD2E" w14:textId="31DF35B6" w:rsidR="00B05692" w:rsidRPr="00A60FB5" w:rsidRDefault="00000000" w:rsidP="00B05692">
      <w:pPr>
        <w:pStyle w:val="BodyText"/>
        <w:ind w:left="720"/>
        <w:rPr>
          <w:color w:val="0D0D0D" w:themeColor="text1" w:themeTint="F2"/>
        </w:rPr>
      </w:pPr>
      <w:hyperlink w:anchor="_Language_Accessibility_Advisory" w:history="1">
        <w:r w:rsidR="00B05692" w:rsidRPr="00A60FB5">
          <w:rPr>
            <w:rStyle w:val="Hyperlink"/>
            <w:color w:val="0D0D0D" w:themeColor="text1" w:themeTint="F2"/>
            <w:u w:val="none"/>
          </w:rPr>
          <w:t>Language Accessibility Advisory Committee (LAAC)</w:t>
        </w:r>
      </w:hyperlink>
    </w:p>
    <w:p w14:paraId="4296CD29" w14:textId="1C7F749D" w:rsidR="00B05692" w:rsidRPr="00A60FB5" w:rsidRDefault="00000000" w:rsidP="00B05692">
      <w:pPr>
        <w:pStyle w:val="BodyText"/>
        <w:ind w:left="720"/>
        <w:rPr>
          <w:color w:val="0D0D0D" w:themeColor="text1" w:themeTint="F2"/>
        </w:rPr>
      </w:pPr>
      <w:hyperlink w:anchor="_Ballot_Translation_Guides" w:history="1">
        <w:r w:rsidR="00B05692" w:rsidRPr="00A60FB5">
          <w:rPr>
            <w:rStyle w:val="Hyperlink"/>
            <w:color w:val="0D0D0D" w:themeColor="text1" w:themeTint="F2"/>
            <w:u w:val="none"/>
          </w:rPr>
          <w:t>Language Assistance</w:t>
        </w:r>
      </w:hyperlink>
    </w:p>
    <w:p w14:paraId="755B26AD" w14:textId="708CC214" w:rsidR="00B05692" w:rsidRPr="00A60FB5" w:rsidRDefault="00000000" w:rsidP="00B05692">
      <w:pPr>
        <w:pStyle w:val="BodyText"/>
        <w:ind w:left="720"/>
        <w:rPr>
          <w:color w:val="0D0D0D" w:themeColor="text1" w:themeTint="F2"/>
        </w:rPr>
      </w:pPr>
      <w:hyperlink w:anchor="_Toll-free_Voter_Assistance_1" w:history="1">
        <w:r w:rsidR="00B05692" w:rsidRPr="00A60FB5">
          <w:rPr>
            <w:rStyle w:val="Hyperlink"/>
            <w:color w:val="0D0D0D" w:themeColor="text1" w:themeTint="F2"/>
            <w:u w:val="none"/>
          </w:rPr>
          <w:t>Toll-free Voter Assistance Hotline</w:t>
        </w:r>
      </w:hyperlink>
    </w:p>
    <w:p w14:paraId="3F9CFC4C" w14:textId="790F7605" w:rsidR="00F444EA" w:rsidRPr="00A60FB5" w:rsidRDefault="00000000" w:rsidP="00F444EA">
      <w:pPr>
        <w:pStyle w:val="BodyText"/>
        <w:ind w:left="360"/>
        <w:rPr>
          <w:color w:val="0D0D0D" w:themeColor="text1" w:themeTint="F2"/>
        </w:rPr>
      </w:pPr>
      <w:hyperlink w:anchor="_Addressing_Gaps_in" w:history="1">
        <w:r w:rsidR="00F444EA" w:rsidRPr="00A60FB5">
          <w:rPr>
            <w:rStyle w:val="Hyperlink"/>
            <w:color w:val="0D0D0D" w:themeColor="text1" w:themeTint="F2"/>
            <w:u w:val="none"/>
          </w:rPr>
          <w:t>Addressing Gaps in Participation</w:t>
        </w:r>
      </w:hyperlink>
    </w:p>
    <w:p w14:paraId="63DBA5E1" w14:textId="6E796D8E" w:rsidR="00F444EA" w:rsidRPr="0062056F" w:rsidRDefault="00000000" w:rsidP="00F444EA">
      <w:pPr>
        <w:pStyle w:val="BodyText"/>
        <w:rPr>
          <w:b/>
          <w:bCs/>
          <w:color w:val="1F3864"/>
          <w:sz w:val="28"/>
          <w:szCs w:val="28"/>
        </w:rPr>
      </w:pPr>
      <w:hyperlink w:anchor="_PART_II:" w:history="1">
        <w:r w:rsidR="00F444EA" w:rsidRPr="0062056F">
          <w:rPr>
            <w:rStyle w:val="Hyperlink"/>
            <w:b/>
            <w:bCs/>
            <w:color w:val="1F3864"/>
            <w:sz w:val="28"/>
            <w:szCs w:val="28"/>
            <w:u w:val="none"/>
          </w:rPr>
          <w:t>Part II</w:t>
        </w:r>
      </w:hyperlink>
    </w:p>
    <w:p w14:paraId="5A4D9D52" w14:textId="6B8FAEED" w:rsidR="00F444EA" w:rsidRPr="00A60FB5" w:rsidRDefault="00000000" w:rsidP="00F444EA">
      <w:pPr>
        <w:pStyle w:val="BodyText"/>
        <w:ind w:left="360"/>
        <w:rPr>
          <w:color w:val="0D0D0D" w:themeColor="text1" w:themeTint="F2"/>
        </w:rPr>
      </w:pPr>
      <w:hyperlink w:anchor="_Overview_of_Election" w:history="1">
        <w:r w:rsidR="00F444EA" w:rsidRPr="00A60FB5">
          <w:rPr>
            <w:rStyle w:val="Hyperlink"/>
            <w:color w:val="0D0D0D" w:themeColor="text1" w:themeTint="F2"/>
            <w:u w:val="none"/>
          </w:rPr>
          <w:t>Overview of Election Security Action Plan</w:t>
        </w:r>
      </w:hyperlink>
    </w:p>
    <w:p w14:paraId="5A15E5FF" w14:textId="1082A450" w:rsidR="00B05692" w:rsidRPr="00A60FB5" w:rsidRDefault="00000000" w:rsidP="00B05692">
      <w:pPr>
        <w:pStyle w:val="BodyText"/>
        <w:ind w:left="720"/>
        <w:rPr>
          <w:color w:val="0D0D0D" w:themeColor="text1" w:themeTint="F2"/>
        </w:rPr>
      </w:pPr>
      <w:hyperlink w:anchor="_Security_and_Contingency" w:history="1">
        <w:r w:rsidR="00B05692" w:rsidRPr="00A60FB5">
          <w:rPr>
            <w:rStyle w:val="Hyperlink"/>
            <w:color w:val="0D0D0D" w:themeColor="text1" w:themeTint="F2"/>
            <w:u w:val="none"/>
          </w:rPr>
          <w:t>Security and Contingency Plan to Ensure Prevention of Disruption</w:t>
        </w:r>
      </w:hyperlink>
    </w:p>
    <w:p w14:paraId="5D829E77" w14:textId="7F07FC3E" w:rsidR="00B05692" w:rsidRPr="00A60FB5" w:rsidRDefault="00000000" w:rsidP="00B05692">
      <w:pPr>
        <w:pStyle w:val="BodyText"/>
        <w:ind w:left="720"/>
        <w:rPr>
          <w:color w:val="0D0D0D" w:themeColor="text1" w:themeTint="F2"/>
        </w:rPr>
      </w:pPr>
      <w:hyperlink w:anchor="_Vote_Center_Continuity" w:history="1">
        <w:r w:rsidR="00B05692" w:rsidRPr="00A60FB5">
          <w:rPr>
            <w:rStyle w:val="Hyperlink"/>
            <w:color w:val="0D0D0D" w:themeColor="text1" w:themeTint="F2"/>
            <w:u w:val="none"/>
          </w:rPr>
          <w:t>Vote Center Continuity of Operations</w:t>
        </w:r>
      </w:hyperlink>
    </w:p>
    <w:p w14:paraId="405607F8" w14:textId="082DA4A3" w:rsidR="00B05692" w:rsidRPr="00A60FB5" w:rsidRDefault="00000000" w:rsidP="00B05692">
      <w:pPr>
        <w:pStyle w:val="BodyText"/>
        <w:ind w:left="720"/>
        <w:rPr>
          <w:color w:val="0D0D0D" w:themeColor="text1" w:themeTint="F2"/>
        </w:rPr>
      </w:pPr>
      <w:hyperlink w:anchor="_Methods_and_Standards" w:history="1">
        <w:r w:rsidR="00B05692" w:rsidRPr="00A60FB5">
          <w:rPr>
            <w:rStyle w:val="Hyperlink"/>
            <w:color w:val="0D0D0D" w:themeColor="text1" w:themeTint="F2"/>
            <w:u w:val="none"/>
          </w:rPr>
          <w:t>Methods and Standards</w:t>
        </w:r>
      </w:hyperlink>
    </w:p>
    <w:p w14:paraId="064CD912" w14:textId="1C867D65" w:rsidR="00233F85" w:rsidRPr="0062056F" w:rsidRDefault="00000000" w:rsidP="00233F85">
      <w:pPr>
        <w:pStyle w:val="BodyText"/>
        <w:rPr>
          <w:rStyle w:val="Hyperlink"/>
          <w:color w:val="1F3864"/>
          <w:u w:val="none"/>
        </w:rPr>
      </w:pPr>
      <w:hyperlink w:anchor="_PART_III:" w:history="1">
        <w:r w:rsidR="00233F85" w:rsidRPr="0062056F">
          <w:rPr>
            <w:rStyle w:val="Hyperlink"/>
            <w:b/>
            <w:bCs/>
            <w:color w:val="1F3864"/>
            <w:sz w:val="28"/>
            <w:szCs w:val="28"/>
            <w:u w:val="none"/>
          </w:rPr>
          <w:t>Part III</w:t>
        </w:r>
      </w:hyperlink>
    </w:p>
    <w:p w14:paraId="4D3034DF" w14:textId="3BEBA905" w:rsidR="00233F85" w:rsidRPr="00A60FB5" w:rsidRDefault="00000000" w:rsidP="00B05692">
      <w:pPr>
        <w:pStyle w:val="BodyText"/>
        <w:ind w:left="360"/>
        <w:rPr>
          <w:color w:val="0D0D0D" w:themeColor="text1" w:themeTint="F2"/>
        </w:rPr>
      </w:pPr>
      <w:hyperlink w:anchor="_Overview_of_Voter" w:history="1">
        <w:r w:rsidR="00233F85" w:rsidRPr="00A60FB5">
          <w:rPr>
            <w:rStyle w:val="Hyperlink"/>
            <w:color w:val="0D0D0D" w:themeColor="text1" w:themeTint="F2"/>
            <w:u w:val="none"/>
          </w:rPr>
          <w:t>Overview of Voter Education and Outreach Plan</w:t>
        </w:r>
      </w:hyperlink>
    </w:p>
    <w:p w14:paraId="53A440DE" w14:textId="18504764" w:rsidR="00B05692" w:rsidRPr="00A60FB5" w:rsidRDefault="00000000" w:rsidP="00B05692">
      <w:pPr>
        <w:pStyle w:val="BodyText"/>
        <w:ind w:left="720"/>
        <w:rPr>
          <w:color w:val="0D0D0D" w:themeColor="text1" w:themeTint="F2"/>
        </w:rPr>
      </w:pPr>
      <w:hyperlink w:anchor="_Background" w:history="1">
        <w:r w:rsidR="00B05692" w:rsidRPr="00A60FB5">
          <w:rPr>
            <w:rStyle w:val="Hyperlink"/>
            <w:color w:val="0D0D0D" w:themeColor="text1" w:themeTint="F2"/>
            <w:u w:val="none"/>
          </w:rPr>
          <w:t>Background</w:t>
        </w:r>
      </w:hyperlink>
    </w:p>
    <w:p w14:paraId="0A848B91" w14:textId="79D9513F" w:rsidR="00B05692" w:rsidRPr="00A60FB5" w:rsidRDefault="00000000" w:rsidP="00B05692">
      <w:pPr>
        <w:pStyle w:val="BodyText"/>
        <w:ind w:left="720"/>
        <w:rPr>
          <w:color w:val="0D0D0D" w:themeColor="text1" w:themeTint="F2"/>
        </w:rPr>
      </w:pPr>
      <w:hyperlink w:anchor="_Summary_of_Goals" w:history="1">
        <w:r w:rsidR="00B05692" w:rsidRPr="00A60FB5">
          <w:rPr>
            <w:rStyle w:val="Hyperlink"/>
            <w:color w:val="0D0D0D" w:themeColor="text1" w:themeTint="F2"/>
            <w:u w:val="none"/>
          </w:rPr>
          <w:t>Summary of Goals</w:t>
        </w:r>
      </w:hyperlink>
    </w:p>
    <w:p w14:paraId="6EE0AE52" w14:textId="4618012B" w:rsidR="00B05692" w:rsidRPr="00A60FB5" w:rsidRDefault="00000000" w:rsidP="00B05692">
      <w:pPr>
        <w:pStyle w:val="BodyText"/>
        <w:ind w:left="720"/>
        <w:rPr>
          <w:color w:val="0D0D0D" w:themeColor="text1" w:themeTint="F2"/>
        </w:rPr>
      </w:pPr>
      <w:hyperlink w:anchor="_Voter_Engagement_and" w:history="1">
        <w:r w:rsidR="00B05692" w:rsidRPr="00A60FB5">
          <w:rPr>
            <w:rStyle w:val="Hyperlink"/>
            <w:color w:val="0D0D0D" w:themeColor="text1" w:themeTint="F2"/>
            <w:u w:val="none"/>
          </w:rPr>
          <w:t>Voter Engagement</w:t>
        </w:r>
      </w:hyperlink>
    </w:p>
    <w:p w14:paraId="63254514" w14:textId="4B08CD68" w:rsidR="00B05692" w:rsidRPr="00A60FB5" w:rsidRDefault="00000000" w:rsidP="00B05692">
      <w:pPr>
        <w:pStyle w:val="BodyText"/>
        <w:ind w:left="720"/>
        <w:rPr>
          <w:color w:val="0D0D0D" w:themeColor="text1" w:themeTint="F2"/>
        </w:rPr>
      </w:pPr>
      <w:hyperlink w:anchor="_Voter_Education_Workshops" w:history="1">
        <w:r w:rsidR="00B05692" w:rsidRPr="00A60FB5">
          <w:rPr>
            <w:rStyle w:val="Hyperlink"/>
            <w:color w:val="0D0D0D" w:themeColor="text1" w:themeTint="F2"/>
            <w:u w:val="none"/>
          </w:rPr>
          <w:t>Voter Education</w:t>
        </w:r>
      </w:hyperlink>
    </w:p>
    <w:p w14:paraId="65E9629A" w14:textId="34448D62" w:rsidR="00B05692" w:rsidRPr="00A60FB5" w:rsidRDefault="00000000" w:rsidP="00B05692">
      <w:pPr>
        <w:pStyle w:val="BodyText"/>
        <w:ind w:left="720"/>
        <w:rPr>
          <w:color w:val="0D0D0D" w:themeColor="text1" w:themeTint="F2"/>
        </w:rPr>
      </w:pPr>
      <w:hyperlink w:anchor="_General_Media_Plan" w:history="1">
        <w:r w:rsidR="00B05692" w:rsidRPr="00A60FB5">
          <w:rPr>
            <w:rStyle w:val="Hyperlink"/>
            <w:color w:val="0D0D0D" w:themeColor="text1" w:themeTint="F2"/>
            <w:u w:val="none"/>
          </w:rPr>
          <w:t>General Media Plan</w:t>
        </w:r>
      </w:hyperlink>
    </w:p>
    <w:p w14:paraId="18CCB52B" w14:textId="00FCE002" w:rsidR="00B05692" w:rsidRPr="00A60FB5" w:rsidRDefault="00000000" w:rsidP="00B05692">
      <w:pPr>
        <w:pStyle w:val="BodyText"/>
        <w:ind w:left="720"/>
        <w:rPr>
          <w:color w:val="0D0D0D" w:themeColor="text1" w:themeTint="F2"/>
        </w:rPr>
      </w:pPr>
      <w:hyperlink w:anchor="_Direct_Voter_Contacts" w:history="1">
        <w:r w:rsidR="00B05692" w:rsidRPr="00A60FB5">
          <w:rPr>
            <w:rStyle w:val="Hyperlink"/>
            <w:color w:val="0D0D0D" w:themeColor="text1" w:themeTint="F2"/>
            <w:u w:val="none"/>
          </w:rPr>
          <w:t>Direct Voter Contacts</w:t>
        </w:r>
      </w:hyperlink>
    </w:p>
    <w:p w14:paraId="2B87D6DE" w14:textId="0D3BAE23" w:rsidR="00B05692" w:rsidRPr="00A60FB5" w:rsidRDefault="00000000" w:rsidP="00B05692">
      <w:pPr>
        <w:pStyle w:val="BodyText"/>
        <w:ind w:left="720"/>
        <w:rPr>
          <w:color w:val="0D0D0D" w:themeColor="text1" w:themeTint="F2"/>
        </w:rPr>
      </w:pPr>
      <w:hyperlink w:anchor="_Public_Service_Announcements" w:history="1">
        <w:r w:rsidR="00B05692" w:rsidRPr="00A60FB5">
          <w:rPr>
            <w:rStyle w:val="Hyperlink"/>
            <w:color w:val="0D0D0D" w:themeColor="text1" w:themeTint="F2"/>
            <w:u w:val="none"/>
          </w:rPr>
          <w:t>Public Service Announcements</w:t>
        </w:r>
      </w:hyperlink>
    </w:p>
    <w:p w14:paraId="554236F3" w14:textId="684FF510" w:rsidR="00B05692" w:rsidRPr="00A60FB5" w:rsidRDefault="00000000" w:rsidP="00B05692">
      <w:pPr>
        <w:pStyle w:val="BodyText"/>
        <w:ind w:left="720"/>
        <w:rPr>
          <w:color w:val="0D0D0D" w:themeColor="text1" w:themeTint="F2"/>
        </w:rPr>
      </w:pPr>
      <w:hyperlink w:anchor="_Website" w:history="1">
        <w:r w:rsidR="00B05692" w:rsidRPr="00A60FB5">
          <w:rPr>
            <w:rStyle w:val="Hyperlink"/>
            <w:color w:val="0D0D0D" w:themeColor="text1" w:themeTint="F2"/>
            <w:u w:val="none"/>
          </w:rPr>
          <w:t>Website</w:t>
        </w:r>
      </w:hyperlink>
    </w:p>
    <w:p w14:paraId="5EB6E78F" w14:textId="77777777" w:rsidR="00024172" w:rsidRDefault="00000000" w:rsidP="00A60FB5">
      <w:pPr>
        <w:pStyle w:val="BodyText"/>
        <w:ind w:left="720"/>
        <w:rPr>
          <w:rStyle w:val="Hyperlink"/>
          <w:color w:val="0D0D0D" w:themeColor="text1" w:themeTint="F2"/>
          <w:u w:val="none"/>
        </w:rPr>
      </w:pPr>
      <w:hyperlink w:anchor="_Projected_Budget_for" w:history="1">
        <w:r w:rsidR="00B05692" w:rsidRPr="00A60FB5">
          <w:rPr>
            <w:rStyle w:val="Hyperlink"/>
            <w:color w:val="0D0D0D" w:themeColor="text1" w:themeTint="F2"/>
            <w:u w:val="none"/>
          </w:rPr>
          <w:t>Projected Budget for Voter Education and Outreach</w:t>
        </w:r>
      </w:hyperlink>
    </w:p>
    <w:p w14:paraId="4B3F667F" w14:textId="06A8767B" w:rsidR="004771BE" w:rsidRPr="00C06F0E" w:rsidRDefault="00C06F0E" w:rsidP="004771BE">
      <w:pPr>
        <w:pStyle w:val="BodyText"/>
        <w:rPr>
          <w:rStyle w:val="Hyperlink"/>
          <w:b/>
          <w:bCs/>
          <w:color w:val="1F3864"/>
          <w:u w:val="none"/>
        </w:rPr>
      </w:pPr>
      <w:r w:rsidRPr="00C06F0E">
        <w:rPr>
          <w:b/>
          <w:bCs/>
          <w:color w:val="1F3864"/>
          <w:sz w:val="28"/>
          <w:szCs w:val="28"/>
        </w:rPr>
        <w:lastRenderedPageBreak/>
        <w:fldChar w:fldCharType="begin"/>
      </w:r>
      <w:r w:rsidRPr="00C06F0E">
        <w:rPr>
          <w:b/>
          <w:bCs/>
          <w:color w:val="1F3864"/>
          <w:sz w:val="28"/>
          <w:szCs w:val="28"/>
        </w:rPr>
        <w:instrText>HYPERLINK "https://elections.saccounty.gov/VoteCenters/Pages/Election-Administration-Plan.aspx"</w:instrText>
      </w:r>
      <w:r w:rsidRPr="00C06F0E">
        <w:rPr>
          <w:b/>
          <w:bCs/>
          <w:color w:val="1F3864"/>
          <w:sz w:val="28"/>
          <w:szCs w:val="28"/>
        </w:rPr>
      </w:r>
      <w:r w:rsidRPr="00C06F0E">
        <w:rPr>
          <w:b/>
          <w:bCs/>
          <w:color w:val="1F3864"/>
          <w:sz w:val="28"/>
          <w:szCs w:val="28"/>
        </w:rPr>
        <w:fldChar w:fldCharType="separate"/>
      </w:r>
      <w:r w:rsidR="004771BE" w:rsidRPr="00C06F0E">
        <w:rPr>
          <w:rStyle w:val="Hyperlink"/>
          <w:b/>
          <w:bCs/>
          <w:color w:val="1F3864"/>
          <w:sz w:val="28"/>
          <w:szCs w:val="28"/>
          <w:u w:val="none"/>
        </w:rPr>
        <w:t>Part IV</w:t>
      </w:r>
    </w:p>
    <w:p w14:paraId="39423994" w14:textId="1D37D899" w:rsidR="004771BE" w:rsidRPr="00FA0DC1" w:rsidRDefault="00C06F0E" w:rsidP="00B44A29">
      <w:pPr>
        <w:pStyle w:val="BodyText"/>
        <w:ind w:left="360"/>
        <w:rPr>
          <w:rStyle w:val="Hyperlink"/>
          <w:color w:val="0D0D0D" w:themeColor="text1" w:themeTint="F2"/>
          <w:u w:val="none"/>
        </w:rPr>
      </w:pPr>
      <w:r w:rsidRPr="00C06F0E">
        <w:rPr>
          <w:b/>
          <w:bCs/>
          <w:color w:val="1F3864"/>
          <w:sz w:val="28"/>
          <w:szCs w:val="28"/>
        </w:rPr>
        <w:fldChar w:fldCharType="end"/>
      </w:r>
      <w:hyperlink r:id="rId12" w:history="1">
        <w:r w:rsidR="00F26AED" w:rsidRPr="00FA0DC1">
          <w:rPr>
            <w:rStyle w:val="Hyperlink"/>
            <w:color w:val="0D0D0D" w:themeColor="text1" w:themeTint="F2"/>
            <w:u w:val="none"/>
          </w:rPr>
          <w:t>Appendices</w:t>
        </w:r>
      </w:hyperlink>
    </w:p>
    <w:p w14:paraId="6DB61D0A" w14:textId="45303093" w:rsidR="00152EBA" w:rsidRPr="00C51E24" w:rsidRDefault="00C51E24" w:rsidP="007D42FA">
      <w:pPr>
        <w:pStyle w:val="BodyText"/>
        <w:numPr>
          <w:ilvl w:val="0"/>
          <w:numId w:val="42"/>
        </w:numPr>
        <w:ind w:left="1080"/>
        <w:rPr>
          <w:rStyle w:val="Hyperlink"/>
          <w:color w:val="0D0D0D" w:themeColor="text1" w:themeTint="F2"/>
          <w:u w:val="none"/>
        </w:rPr>
      </w:pPr>
      <w:r w:rsidRPr="00C51E24">
        <w:rPr>
          <w:rStyle w:val="Hyperlink"/>
          <w:color w:val="0D0D0D" w:themeColor="text1" w:themeTint="F2"/>
          <w:u w:val="none"/>
        </w:rPr>
        <w:fldChar w:fldCharType="begin"/>
      </w:r>
      <w:r w:rsidRPr="00C51E24">
        <w:rPr>
          <w:rStyle w:val="Hyperlink"/>
          <w:color w:val="0D0D0D" w:themeColor="text1" w:themeTint="F2"/>
          <w:u w:val="none"/>
        </w:rPr>
        <w:instrText>HYPERLINK "https://elections.saccounty.gov/VoteCenters/Pages/Election-Administration-Plan.aspx"</w:instrText>
      </w:r>
      <w:r w:rsidRPr="00C51E24">
        <w:rPr>
          <w:rStyle w:val="Hyperlink"/>
          <w:color w:val="0D0D0D" w:themeColor="text1" w:themeTint="F2"/>
          <w:u w:val="none"/>
        </w:rPr>
      </w:r>
      <w:r w:rsidRPr="00C51E24">
        <w:rPr>
          <w:rStyle w:val="Hyperlink"/>
          <w:color w:val="0D0D0D" w:themeColor="text1" w:themeTint="F2"/>
          <w:u w:val="none"/>
        </w:rPr>
        <w:fldChar w:fldCharType="separate"/>
      </w:r>
      <w:r w:rsidR="00152EBA" w:rsidRPr="00C51E24">
        <w:rPr>
          <w:rStyle w:val="Hyperlink"/>
          <w:color w:val="0D0D0D" w:themeColor="text1" w:themeTint="F2"/>
          <w:u w:val="none"/>
        </w:rPr>
        <w:t>Community Events and Partners</w:t>
      </w:r>
    </w:p>
    <w:p w14:paraId="143C8477" w14:textId="7DF8F90E" w:rsidR="00152EBA" w:rsidRPr="00C51E24" w:rsidRDefault="00152EBA" w:rsidP="007D42FA">
      <w:pPr>
        <w:pStyle w:val="BodyText"/>
        <w:numPr>
          <w:ilvl w:val="0"/>
          <w:numId w:val="42"/>
        </w:numPr>
        <w:ind w:left="1080"/>
        <w:rPr>
          <w:rStyle w:val="Hyperlink"/>
          <w:color w:val="0D0D0D" w:themeColor="text1" w:themeTint="F2"/>
          <w:u w:val="none"/>
        </w:rPr>
      </w:pPr>
      <w:r w:rsidRPr="00C51E24">
        <w:rPr>
          <w:rStyle w:val="Hyperlink"/>
          <w:color w:val="0D0D0D" w:themeColor="text1" w:themeTint="F2"/>
          <w:u w:val="none"/>
        </w:rPr>
        <w:t>Direct Voter Contact</w:t>
      </w:r>
    </w:p>
    <w:p w14:paraId="51A236DE" w14:textId="5377934F" w:rsidR="00152EBA" w:rsidRPr="00C51E24" w:rsidRDefault="00152EBA" w:rsidP="007D42FA">
      <w:pPr>
        <w:pStyle w:val="BodyText"/>
        <w:numPr>
          <w:ilvl w:val="0"/>
          <w:numId w:val="42"/>
        </w:numPr>
        <w:ind w:left="1080"/>
        <w:rPr>
          <w:rStyle w:val="Hyperlink"/>
          <w:color w:val="0D0D0D" w:themeColor="text1" w:themeTint="F2"/>
          <w:u w:val="none"/>
        </w:rPr>
      </w:pPr>
      <w:r w:rsidRPr="00C51E24">
        <w:rPr>
          <w:rStyle w:val="Hyperlink"/>
          <w:color w:val="0D0D0D" w:themeColor="text1" w:themeTint="F2"/>
          <w:u w:val="none"/>
        </w:rPr>
        <w:t>Media Partners</w:t>
      </w:r>
    </w:p>
    <w:p w14:paraId="1595B02A" w14:textId="2D5B160B" w:rsidR="00152EBA" w:rsidRPr="00C51E24" w:rsidRDefault="00152EBA" w:rsidP="007D42FA">
      <w:pPr>
        <w:pStyle w:val="BodyText"/>
        <w:numPr>
          <w:ilvl w:val="0"/>
          <w:numId w:val="42"/>
        </w:numPr>
        <w:ind w:left="1080"/>
        <w:rPr>
          <w:rStyle w:val="Hyperlink"/>
          <w:color w:val="0D0D0D" w:themeColor="text1" w:themeTint="F2"/>
          <w:u w:val="none"/>
        </w:rPr>
      </w:pPr>
      <w:r w:rsidRPr="00C51E24">
        <w:rPr>
          <w:rStyle w:val="Hyperlink"/>
          <w:color w:val="0D0D0D" w:themeColor="text1" w:themeTint="F2"/>
          <w:u w:val="none"/>
        </w:rPr>
        <w:t>Budget</w:t>
      </w:r>
    </w:p>
    <w:p w14:paraId="2F63CD52" w14:textId="1A695D65" w:rsidR="00152EBA" w:rsidRPr="00C51E24" w:rsidRDefault="00152EBA" w:rsidP="007D42FA">
      <w:pPr>
        <w:pStyle w:val="BodyText"/>
        <w:numPr>
          <w:ilvl w:val="0"/>
          <w:numId w:val="42"/>
        </w:numPr>
        <w:ind w:left="1080"/>
        <w:rPr>
          <w:rStyle w:val="Hyperlink"/>
          <w:color w:val="0D0D0D" w:themeColor="text1" w:themeTint="F2"/>
          <w:u w:val="none"/>
        </w:rPr>
      </w:pPr>
      <w:r w:rsidRPr="00C51E24">
        <w:rPr>
          <w:rStyle w:val="Hyperlink"/>
          <w:color w:val="0D0D0D" w:themeColor="text1" w:themeTint="F2"/>
          <w:u w:val="none"/>
        </w:rPr>
        <w:t>Vote Center Layout</w:t>
      </w:r>
      <w:r w:rsidRPr="00C51E24">
        <w:rPr>
          <w:rStyle w:val="Hyperlink"/>
          <w:color w:val="0D0D0D" w:themeColor="text1" w:themeTint="F2"/>
          <w:u w:val="none"/>
        </w:rPr>
        <w:tab/>
      </w:r>
    </w:p>
    <w:p w14:paraId="15DBBCB0" w14:textId="5730A469" w:rsidR="00152EBA" w:rsidRPr="00C51E24" w:rsidRDefault="00152EBA" w:rsidP="007D42FA">
      <w:pPr>
        <w:pStyle w:val="BodyText"/>
        <w:numPr>
          <w:ilvl w:val="0"/>
          <w:numId w:val="42"/>
        </w:numPr>
        <w:ind w:left="1080"/>
        <w:rPr>
          <w:rStyle w:val="Hyperlink"/>
          <w:color w:val="0D0D0D" w:themeColor="text1" w:themeTint="F2"/>
          <w:u w:val="none"/>
        </w:rPr>
      </w:pPr>
      <w:r w:rsidRPr="00C51E24">
        <w:rPr>
          <w:rStyle w:val="Hyperlink"/>
          <w:color w:val="0D0D0D" w:themeColor="text1" w:themeTint="F2"/>
          <w:u w:val="none"/>
        </w:rPr>
        <w:t>Communication Action Plan</w:t>
      </w:r>
    </w:p>
    <w:p w14:paraId="233DB309" w14:textId="00203D3F" w:rsidR="00152EBA" w:rsidRPr="00C51E24" w:rsidRDefault="00152EBA" w:rsidP="007D42FA">
      <w:pPr>
        <w:pStyle w:val="BodyText"/>
        <w:numPr>
          <w:ilvl w:val="0"/>
          <w:numId w:val="42"/>
        </w:numPr>
        <w:ind w:left="1080"/>
        <w:rPr>
          <w:rStyle w:val="Hyperlink"/>
          <w:color w:val="0D0D0D" w:themeColor="text1" w:themeTint="F2"/>
          <w:u w:val="none"/>
        </w:rPr>
      </w:pPr>
      <w:r w:rsidRPr="00C51E24">
        <w:rPr>
          <w:rStyle w:val="Hyperlink"/>
          <w:color w:val="0D0D0D" w:themeColor="text1" w:themeTint="F2"/>
          <w:u w:val="none"/>
        </w:rPr>
        <w:t>Vote Center Locations and Hours</w:t>
      </w:r>
    </w:p>
    <w:p w14:paraId="6B5ED811" w14:textId="6FDA38FB" w:rsidR="00152EBA" w:rsidRPr="00C51E24" w:rsidRDefault="00152EBA" w:rsidP="007D42FA">
      <w:pPr>
        <w:pStyle w:val="BodyText"/>
        <w:numPr>
          <w:ilvl w:val="0"/>
          <w:numId w:val="42"/>
        </w:numPr>
        <w:ind w:left="1080"/>
        <w:rPr>
          <w:rStyle w:val="Hyperlink"/>
          <w:color w:val="0D0D0D" w:themeColor="text1" w:themeTint="F2"/>
          <w:u w:val="none"/>
        </w:rPr>
      </w:pPr>
      <w:r w:rsidRPr="00C51E24">
        <w:rPr>
          <w:rStyle w:val="Hyperlink"/>
          <w:color w:val="0D0D0D" w:themeColor="text1" w:themeTint="F2"/>
          <w:u w:val="none"/>
        </w:rPr>
        <w:t>Ballot Drop Box Locations and Hours</w:t>
      </w:r>
    </w:p>
    <w:p w14:paraId="138ACFE3" w14:textId="31EB8005" w:rsidR="00152EBA" w:rsidRPr="00C51E24" w:rsidRDefault="00152EBA" w:rsidP="007D42FA">
      <w:pPr>
        <w:pStyle w:val="BodyText"/>
        <w:numPr>
          <w:ilvl w:val="0"/>
          <w:numId w:val="42"/>
        </w:numPr>
        <w:ind w:left="1080"/>
        <w:rPr>
          <w:rStyle w:val="Hyperlink"/>
          <w:color w:val="0D0D0D" w:themeColor="text1" w:themeTint="F2"/>
          <w:u w:val="none"/>
        </w:rPr>
      </w:pPr>
      <w:r w:rsidRPr="00C51E24">
        <w:rPr>
          <w:rStyle w:val="Hyperlink"/>
          <w:color w:val="0D0D0D" w:themeColor="text1" w:themeTint="F2"/>
          <w:u w:val="none"/>
        </w:rPr>
        <w:t>Location Maps</w:t>
      </w:r>
    </w:p>
    <w:p w14:paraId="0B0A2414" w14:textId="22A92F8F" w:rsidR="00152EBA" w:rsidRPr="00C51E24" w:rsidRDefault="00152EBA" w:rsidP="007D42FA">
      <w:pPr>
        <w:pStyle w:val="BodyText"/>
        <w:numPr>
          <w:ilvl w:val="0"/>
          <w:numId w:val="42"/>
        </w:numPr>
        <w:ind w:left="1080"/>
        <w:rPr>
          <w:rStyle w:val="Hyperlink"/>
          <w:color w:val="0D0D0D" w:themeColor="text1" w:themeTint="F2"/>
          <w:u w:val="none"/>
        </w:rPr>
      </w:pPr>
      <w:r w:rsidRPr="00C51E24">
        <w:rPr>
          <w:rStyle w:val="Hyperlink"/>
          <w:color w:val="0D0D0D" w:themeColor="text1" w:themeTint="F2"/>
          <w:u w:val="none"/>
        </w:rPr>
        <w:t>Correctional Facilities</w:t>
      </w:r>
      <w:r w:rsidR="00C51E24" w:rsidRPr="00C51E24">
        <w:rPr>
          <w:rStyle w:val="Hyperlink"/>
          <w:color w:val="0D0D0D" w:themeColor="text1" w:themeTint="F2"/>
          <w:u w:val="none"/>
        </w:rPr>
        <w:fldChar w:fldCharType="end"/>
      </w:r>
    </w:p>
    <w:p w14:paraId="0DD198DD" w14:textId="484C7C1D" w:rsidR="004771BE" w:rsidRPr="0062056F" w:rsidRDefault="004771BE" w:rsidP="004771BE">
      <w:pPr>
        <w:pStyle w:val="BodyText"/>
        <w:rPr>
          <w:rStyle w:val="Hyperlink"/>
          <w:color w:val="1F3864"/>
          <w:u w:val="none"/>
        </w:rPr>
      </w:pPr>
    </w:p>
    <w:p w14:paraId="67FBB8D8" w14:textId="4505E290" w:rsidR="00F444EA" w:rsidRDefault="00F444EA" w:rsidP="00024172">
      <w:pPr>
        <w:pStyle w:val="Heading3"/>
      </w:pPr>
      <w:r>
        <w:br w:type="page"/>
      </w:r>
    </w:p>
    <w:p w14:paraId="1A440BC0" w14:textId="0EC99F94" w:rsidR="00A06889" w:rsidRPr="006210F9" w:rsidRDefault="00A06889" w:rsidP="006911B9">
      <w:pPr>
        <w:pStyle w:val="Heading1"/>
      </w:pPr>
      <w:bookmarkStart w:id="0" w:name="_PART_I:"/>
      <w:bookmarkEnd w:id="0"/>
      <w:r w:rsidRPr="006210F9">
        <w:lastRenderedPageBreak/>
        <w:t>P</w:t>
      </w:r>
      <w:r w:rsidRPr="0062056F">
        <w:rPr>
          <w:color w:val="1F3864"/>
        </w:rPr>
        <w:t>A</w:t>
      </w:r>
      <w:r w:rsidRPr="006210F9">
        <w:t>RT I:</w:t>
      </w:r>
    </w:p>
    <w:p w14:paraId="5B09FB88" w14:textId="045FFC77" w:rsidR="00A06889" w:rsidRPr="006210F9" w:rsidRDefault="00A06889" w:rsidP="006911B9">
      <w:pPr>
        <w:pStyle w:val="Heading2"/>
      </w:pPr>
      <w:bookmarkStart w:id="1" w:name="_Overview_of_the"/>
      <w:bookmarkEnd w:id="1"/>
      <w:r w:rsidRPr="006210F9">
        <w:t>Overview of the Election Administration Plan</w:t>
      </w:r>
    </w:p>
    <w:p w14:paraId="566E592E" w14:textId="105218E2" w:rsidR="00A06889" w:rsidRPr="006210F9" w:rsidRDefault="00A06889" w:rsidP="006B754C">
      <w:pPr>
        <w:pStyle w:val="BodyText"/>
        <w:shd w:val="clear" w:color="auto" w:fill="auto"/>
      </w:pPr>
      <w:r w:rsidRPr="006210F9">
        <w:t>§4005(a)(</w:t>
      </w:r>
      <w:r w:rsidR="00A73FD0" w:rsidRPr="006210F9">
        <w:t>10</w:t>
      </w:r>
      <w:r w:rsidRPr="006210F9">
        <w:t>)(A)</w:t>
      </w:r>
    </w:p>
    <w:p w14:paraId="5045CB2E" w14:textId="5D4D9474" w:rsidR="00AD6927" w:rsidRPr="006210F9" w:rsidRDefault="004C5A47" w:rsidP="006911B9">
      <w:pPr>
        <w:pStyle w:val="Heading3"/>
      </w:pPr>
      <w:r w:rsidRPr="006210F9">
        <w:t>Background</w:t>
      </w:r>
    </w:p>
    <w:p w14:paraId="79FBE272" w14:textId="0FB28A9F" w:rsidR="005C0F7E" w:rsidRPr="006911B9" w:rsidRDefault="005C0F7E" w:rsidP="006911B9">
      <w:pPr>
        <w:pStyle w:val="BodyText"/>
      </w:pPr>
      <w:r w:rsidRPr="006911B9">
        <w:t xml:space="preserve">The California Voter’s Choice Act (VCA) requires a County to submit an </w:t>
      </w:r>
      <w:r w:rsidRPr="006911B9" w:rsidDel="005C0F7E">
        <w:t>Election Administration Plan (</w:t>
      </w:r>
      <w:r w:rsidRPr="006911B9">
        <w:t>EAP</w:t>
      </w:r>
      <w:r w:rsidRPr="006911B9" w:rsidDel="005C0F7E">
        <w:t>)</w:t>
      </w:r>
      <w:r w:rsidRPr="006911B9">
        <w:t xml:space="preserve"> to the public that conveys how</w:t>
      </w:r>
      <w:r w:rsidR="00706F80" w:rsidRPr="006911B9">
        <w:t xml:space="preserve"> the</w:t>
      </w:r>
      <w:r w:rsidRPr="006911B9">
        <w:t xml:space="preserve"> County</w:t>
      </w:r>
      <w:r w:rsidR="00706F80" w:rsidRPr="006911B9">
        <w:t xml:space="preserve"> of Sacramento</w:t>
      </w:r>
      <w:r w:rsidRPr="006911B9">
        <w:t xml:space="preserve"> Voter Registration &amp; Elections </w:t>
      </w:r>
      <w:r w:rsidR="00966D79" w:rsidRPr="006911B9">
        <w:t>D</w:t>
      </w:r>
      <w:r w:rsidRPr="006911B9">
        <w:t xml:space="preserve">epartment (VRE) will administer elections under the VCA.  </w:t>
      </w:r>
    </w:p>
    <w:p w14:paraId="44368FF2" w14:textId="31D254B5" w:rsidR="005C0F7E" w:rsidRDefault="00706F80" w:rsidP="002653E4">
      <w:pPr>
        <w:pStyle w:val="BodyText"/>
        <w:spacing w:after="0"/>
      </w:pPr>
      <w:r w:rsidRPr="006911B9">
        <w:t xml:space="preserve">The </w:t>
      </w:r>
      <w:r w:rsidR="005C0F7E" w:rsidRPr="006911B9">
        <w:t>County</w:t>
      </w:r>
      <w:r w:rsidRPr="006911B9">
        <w:t xml:space="preserve"> of Sacramento</w:t>
      </w:r>
      <w:r w:rsidR="005C0F7E" w:rsidRPr="006911B9">
        <w:t xml:space="preserve"> was the largest of five </w:t>
      </w:r>
      <w:r w:rsidRPr="006911B9">
        <w:t xml:space="preserve">pilot counties to </w:t>
      </w:r>
      <w:r w:rsidR="005C0F7E" w:rsidRPr="006911B9">
        <w:t xml:space="preserve">adopt the </w:t>
      </w:r>
      <w:r w:rsidRPr="006911B9">
        <w:t>VCA</w:t>
      </w:r>
      <w:r w:rsidR="005C0F7E" w:rsidRPr="006911B9">
        <w:t xml:space="preserve"> for the 2018 Statewide</w:t>
      </w:r>
      <w:r w:rsidRPr="006911B9">
        <w:t xml:space="preserve"> Gubernatorial</w:t>
      </w:r>
      <w:r w:rsidR="005C0F7E" w:rsidRPr="006911B9">
        <w:t xml:space="preserve"> Elections. Both elections experienced a record high voter turnout for </w:t>
      </w:r>
      <w:r w:rsidRPr="006911B9">
        <w:t xml:space="preserve">a </w:t>
      </w:r>
      <w:r w:rsidR="005C0F7E" w:rsidRPr="006911B9">
        <w:t>midterm election where just over 9</w:t>
      </w:r>
      <w:r w:rsidR="00DA0FA2" w:rsidRPr="006911B9">
        <w:t>4</w:t>
      </w:r>
      <w:r w:rsidR="005C0F7E" w:rsidRPr="006911B9">
        <w:t>% of all voters used the V</w:t>
      </w:r>
      <w:r w:rsidRPr="006911B9">
        <w:t xml:space="preserve">ote by Mail (VBM) </w:t>
      </w:r>
      <w:r w:rsidR="005C0F7E" w:rsidRPr="006911B9">
        <w:t>ballot</w:t>
      </w:r>
      <w:r w:rsidRPr="006911B9">
        <w:t xml:space="preserve"> mailed to them</w:t>
      </w:r>
      <w:r w:rsidR="005C0F7E" w:rsidRPr="006911B9">
        <w:t xml:space="preserve"> instead of voting in-person</w:t>
      </w:r>
      <w:r w:rsidRPr="006911B9">
        <w:t>. V</w:t>
      </w:r>
      <w:r w:rsidR="005C0F7E" w:rsidRPr="006911B9">
        <w:t xml:space="preserve">RE is working on making continuous improvements to process the large number of returned VBM ballots and to the in-person voting experience. </w:t>
      </w:r>
      <w:r w:rsidRPr="006911B9">
        <w:t>This trend has continued throughout the last few elections administered in the County of Sacramento.</w:t>
      </w:r>
    </w:p>
    <w:p w14:paraId="501CF1B2" w14:textId="77777777" w:rsidR="002653E4" w:rsidRPr="006911B9" w:rsidRDefault="002653E4" w:rsidP="002653E4">
      <w:pPr>
        <w:pStyle w:val="BodyText"/>
        <w:spacing w:after="0"/>
      </w:pPr>
    </w:p>
    <w:tbl>
      <w:tblPr>
        <w:tblStyle w:val="TableGrid"/>
        <w:tblW w:w="0" w:type="auto"/>
        <w:tblLook w:val="04A0" w:firstRow="1" w:lastRow="0" w:firstColumn="1" w:lastColumn="0" w:noHBand="0" w:noVBand="1"/>
      </w:tblPr>
      <w:tblGrid>
        <w:gridCol w:w="3116"/>
        <w:gridCol w:w="3117"/>
        <w:gridCol w:w="3117"/>
      </w:tblGrid>
      <w:tr w:rsidR="007A334B" w:rsidRPr="007A334B" w14:paraId="6637027E" w14:textId="77777777" w:rsidTr="00E64B7F">
        <w:tc>
          <w:tcPr>
            <w:tcW w:w="3116" w:type="dxa"/>
            <w:shd w:val="clear" w:color="auto" w:fill="BFBFBF" w:themeFill="background1" w:themeFillShade="BF"/>
          </w:tcPr>
          <w:p w14:paraId="7A97180E" w14:textId="77777777" w:rsidR="007A334B" w:rsidRPr="007A334B" w:rsidRDefault="007A334B" w:rsidP="007A334B">
            <w:pPr>
              <w:shd w:val="clear" w:color="auto" w:fill="auto"/>
              <w:spacing w:after="0"/>
              <w:ind w:left="0"/>
              <w:contextualSpacing w:val="0"/>
              <w:jc w:val="center"/>
              <w:rPr>
                <w:b/>
              </w:rPr>
            </w:pPr>
            <w:bookmarkStart w:id="2" w:name="_Hlk137624546"/>
            <w:r w:rsidRPr="007A334B">
              <w:rPr>
                <w:b/>
              </w:rPr>
              <w:t>Election</w:t>
            </w:r>
          </w:p>
        </w:tc>
        <w:tc>
          <w:tcPr>
            <w:tcW w:w="3117" w:type="dxa"/>
            <w:shd w:val="clear" w:color="auto" w:fill="BFBFBF" w:themeFill="background1" w:themeFillShade="BF"/>
          </w:tcPr>
          <w:p w14:paraId="1182BDA9" w14:textId="77777777" w:rsidR="007A334B" w:rsidRPr="007A334B" w:rsidRDefault="007A334B" w:rsidP="007A334B">
            <w:pPr>
              <w:shd w:val="clear" w:color="auto" w:fill="auto"/>
              <w:spacing w:after="0"/>
              <w:ind w:left="0"/>
              <w:contextualSpacing w:val="0"/>
              <w:jc w:val="center"/>
              <w:rPr>
                <w:b/>
              </w:rPr>
            </w:pPr>
            <w:r w:rsidRPr="007A334B">
              <w:rPr>
                <w:b/>
              </w:rPr>
              <w:t>Voted</w:t>
            </w:r>
            <w:r w:rsidRPr="007A334B" w:rsidDel="00706F80">
              <w:rPr>
                <w:b/>
                <w:w w:val="90"/>
              </w:rPr>
              <w:t xml:space="preserve"> V</w:t>
            </w:r>
            <w:r w:rsidRPr="007A334B" w:rsidDel="4BFE8761">
              <w:rPr>
                <w:b/>
                <w:w w:val="90"/>
              </w:rPr>
              <w:t>ote by Mail</w:t>
            </w:r>
            <w:r w:rsidRPr="007A334B">
              <w:rPr>
                <w:b/>
              </w:rPr>
              <w:t xml:space="preserve"> </w:t>
            </w:r>
            <w:r w:rsidRPr="007A334B">
              <w:rPr>
                <w:b/>
              </w:rPr>
              <w:br/>
              <w:t>Ballot</w:t>
            </w:r>
          </w:p>
        </w:tc>
        <w:tc>
          <w:tcPr>
            <w:tcW w:w="3117" w:type="dxa"/>
            <w:shd w:val="clear" w:color="auto" w:fill="BFBFBF" w:themeFill="background1" w:themeFillShade="BF"/>
          </w:tcPr>
          <w:p w14:paraId="5FB2B783" w14:textId="77777777" w:rsidR="007A334B" w:rsidRPr="007A334B" w:rsidRDefault="007A334B" w:rsidP="007A334B">
            <w:pPr>
              <w:shd w:val="clear" w:color="auto" w:fill="auto"/>
              <w:spacing w:after="0"/>
              <w:ind w:left="0"/>
              <w:contextualSpacing w:val="0"/>
              <w:jc w:val="center"/>
              <w:rPr>
                <w:b/>
              </w:rPr>
            </w:pPr>
            <w:r w:rsidRPr="007A334B">
              <w:rPr>
                <w:b/>
              </w:rPr>
              <w:t>Voted in-person at Vote Center</w:t>
            </w:r>
          </w:p>
        </w:tc>
      </w:tr>
      <w:tr w:rsidR="007A334B" w:rsidRPr="007A334B" w14:paraId="304132E9" w14:textId="77777777" w:rsidTr="00E64B7F">
        <w:trPr>
          <w:trHeight w:val="300"/>
        </w:trPr>
        <w:tc>
          <w:tcPr>
            <w:tcW w:w="3116" w:type="dxa"/>
          </w:tcPr>
          <w:p w14:paraId="676776CF" w14:textId="77777777" w:rsidR="007A334B" w:rsidRPr="007A334B" w:rsidRDefault="007A334B" w:rsidP="007A334B">
            <w:pPr>
              <w:shd w:val="clear" w:color="auto" w:fill="auto"/>
              <w:spacing w:after="0"/>
              <w:ind w:left="0"/>
              <w:contextualSpacing w:val="0"/>
              <w:jc w:val="center"/>
            </w:pPr>
            <w:r w:rsidRPr="007A334B">
              <w:t>June 2018</w:t>
            </w:r>
          </w:p>
        </w:tc>
        <w:tc>
          <w:tcPr>
            <w:tcW w:w="3117" w:type="dxa"/>
          </w:tcPr>
          <w:p w14:paraId="0745D7A4" w14:textId="77777777" w:rsidR="007A334B" w:rsidRPr="007A334B" w:rsidRDefault="007A334B" w:rsidP="007A334B">
            <w:pPr>
              <w:shd w:val="clear" w:color="auto" w:fill="auto"/>
              <w:spacing w:after="0"/>
              <w:ind w:left="0"/>
              <w:contextualSpacing w:val="0"/>
              <w:jc w:val="center"/>
            </w:pPr>
            <w:r w:rsidRPr="007A334B">
              <w:t>293,298 (94%)</w:t>
            </w:r>
          </w:p>
        </w:tc>
        <w:tc>
          <w:tcPr>
            <w:tcW w:w="3117" w:type="dxa"/>
          </w:tcPr>
          <w:p w14:paraId="1D6E6C65" w14:textId="77777777" w:rsidR="007A334B" w:rsidRPr="007A334B" w:rsidRDefault="007A334B" w:rsidP="007A334B">
            <w:pPr>
              <w:shd w:val="clear" w:color="auto" w:fill="auto"/>
              <w:spacing w:after="0"/>
              <w:ind w:left="0"/>
              <w:contextualSpacing w:val="0"/>
              <w:jc w:val="center"/>
            </w:pPr>
            <w:r w:rsidRPr="007A334B">
              <w:t>18,180 (6%)</w:t>
            </w:r>
          </w:p>
        </w:tc>
      </w:tr>
      <w:tr w:rsidR="007A334B" w:rsidRPr="007A334B" w14:paraId="6733150D" w14:textId="77777777" w:rsidTr="00E64B7F">
        <w:tc>
          <w:tcPr>
            <w:tcW w:w="3116" w:type="dxa"/>
          </w:tcPr>
          <w:p w14:paraId="504AF4C7" w14:textId="77777777" w:rsidR="007A334B" w:rsidRPr="007A334B" w:rsidRDefault="007A334B" w:rsidP="007A334B">
            <w:pPr>
              <w:shd w:val="clear" w:color="auto" w:fill="auto"/>
              <w:spacing w:after="0"/>
              <w:ind w:left="0"/>
              <w:contextualSpacing w:val="0"/>
              <w:jc w:val="center"/>
            </w:pPr>
            <w:r w:rsidRPr="007A334B">
              <w:t>November 2018</w:t>
            </w:r>
          </w:p>
        </w:tc>
        <w:tc>
          <w:tcPr>
            <w:tcW w:w="3117" w:type="dxa"/>
          </w:tcPr>
          <w:p w14:paraId="669D51DA" w14:textId="77777777" w:rsidR="007A334B" w:rsidRPr="007A334B" w:rsidRDefault="007A334B" w:rsidP="007A334B">
            <w:pPr>
              <w:shd w:val="clear" w:color="auto" w:fill="auto"/>
              <w:spacing w:after="0"/>
              <w:ind w:left="0"/>
              <w:contextualSpacing w:val="0"/>
              <w:jc w:val="center"/>
            </w:pPr>
            <w:r w:rsidRPr="007A334B">
              <w:t>485,686 (93%)</w:t>
            </w:r>
          </w:p>
        </w:tc>
        <w:tc>
          <w:tcPr>
            <w:tcW w:w="3117" w:type="dxa"/>
          </w:tcPr>
          <w:p w14:paraId="3C5A170D" w14:textId="77777777" w:rsidR="007A334B" w:rsidRPr="007A334B" w:rsidRDefault="007A334B" w:rsidP="007A334B">
            <w:pPr>
              <w:shd w:val="clear" w:color="auto" w:fill="auto"/>
              <w:spacing w:after="0"/>
              <w:ind w:left="0"/>
              <w:contextualSpacing w:val="0"/>
              <w:jc w:val="center"/>
            </w:pPr>
            <w:r w:rsidRPr="007A334B">
              <w:t>37,313 (7%)</w:t>
            </w:r>
          </w:p>
        </w:tc>
      </w:tr>
      <w:tr w:rsidR="007A334B" w:rsidRPr="007A334B" w14:paraId="4AD2BF1E" w14:textId="77777777" w:rsidTr="00E64B7F">
        <w:tc>
          <w:tcPr>
            <w:tcW w:w="3116" w:type="dxa"/>
            <w:shd w:val="clear" w:color="auto" w:fill="D9D9D9" w:themeFill="background1" w:themeFillShade="D9"/>
          </w:tcPr>
          <w:p w14:paraId="2DBB90EE" w14:textId="77777777" w:rsidR="007A334B" w:rsidRPr="007A334B" w:rsidRDefault="007A334B" w:rsidP="007A334B">
            <w:pPr>
              <w:shd w:val="clear" w:color="auto" w:fill="auto"/>
              <w:spacing w:after="0"/>
              <w:ind w:left="0"/>
              <w:contextualSpacing w:val="0"/>
              <w:jc w:val="center"/>
            </w:pPr>
            <w:r w:rsidRPr="007A334B">
              <w:t>March 2020</w:t>
            </w:r>
          </w:p>
        </w:tc>
        <w:tc>
          <w:tcPr>
            <w:tcW w:w="3117" w:type="dxa"/>
            <w:shd w:val="clear" w:color="auto" w:fill="D9D9D9" w:themeFill="background1" w:themeFillShade="D9"/>
          </w:tcPr>
          <w:p w14:paraId="0FB3C1F2" w14:textId="77777777" w:rsidR="007A334B" w:rsidRPr="007A334B" w:rsidRDefault="007A334B" w:rsidP="007A334B">
            <w:pPr>
              <w:shd w:val="clear" w:color="auto" w:fill="auto"/>
              <w:spacing w:after="0"/>
              <w:ind w:left="0"/>
              <w:contextualSpacing w:val="0"/>
              <w:jc w:val="center"/>
            </w:pPr>
            <w:r w:rsidRPr="007A334B">
              <w:t>377,328 (94%)</w:t>
            </w:r>
          </w:p>
        </w:tc>
        <w:tc>
          <w:tcPr>
            <w:tcW w:w="3117" w:type="dxa"/>
            <w:shd w:val="clear" w:color="auto" w:fill="D9D9D9" w:themeFill="background1" w:themeFillShade="D9"/>
          </w:tcPr>
          <w:p w14:paraId="7E241F53" w14:textId="77777777" w:rsidR="007A334B" w:rsidRPr="007A334B" w:rsidRDefault="007A334B" w:rsidP="007A334B">
            <w:pPr>
              <w:shd w:val="clear" w:color="auto" w:fill="auto"/>
              <w:spacing w:after="0"/>
              <w:ind w:left="0"/>
              <w:contextualSpacing w:val="0"/>
              <w:jc w:val="center"/>
            </w:pPr>
            <w:r w:rsidRPr="007A334B">
              <w:t>32,439 (6%)</w:t>
            </w:r>
          </w:p>
        </w:tc>
      </w:tr>
      <w:tr w:rsidR="007A334B" w:rsidRPr="007A334B" w14:paraId="2E066DED" w14:textId="77777777" w:rsidTr="00E64B7F">
        <w:tc>
          <w:tcPr>
            <w:tcW w:w="3116" w:type="dxa"/>
            <w:shd w:val="clear" w:color="auto" w:fill="D9D9D9" w:themeFill="background1" w:themeFillShade="D9"/>
          </w:tcPr>
          <w:p w14:paraId="11FAC76E" w14:textId="77777777" w:rsidR="007A334B" w:rsidRPr="007A334B" w:rsidRDefault="007A334B" w:rsidP="007A334B">
            <w:pPr>
              <w:shd w:val="clear" w:color="auto" w:fill="auto"/>
              <w:spacing w:after="0"/>
              <w:ind w:left="0"/>
              <w:contextualSpacing w:val="0"/>
              <w:jc w:val="center"/>
            </w:pPr>
            <w:r w:rsidRPr="007A334B">
              <w:t>November 2020</w:t>
            </w:r>
          </w:p>
        </w:tc>
        <w:tc>
          <w:tcPr>
            <w:tcW w:w="3117" w:type="dxa"/>
            <w:shd w:val="clear" w:color="auto" w:fill="D9D9D9" w:themeFill="background1" w:themeFillShade="D9"/>
          </w:tcPr>
          <w:p w14:paraId="5CC17F28" w14:textId="77777777" w:rsidR="007A334B" w:rsidRPr="007A334B" w:rsidRDefault="007A334B" w:rsidP="007A334B">
            <w:pPr>
              <w:shd w:val="clear" w:color="auto" w:fill="auto"/>
              <w:spacing w:after="0"/>
              <w:ind w:left="0"/>
              <w:contextualSpacing w:val="0"/>
              <w:jc w:val="center"/>
            </w:pPr>
            <w:r w:rsidRPr="007A334B">
              <w:t>683,428 (94%)</w:t>
            </w:r>
          </w:p>
        </w:tc>
        <w:tc>
          <w:tcPr>
            <w:tcW w:w="3117" w:type="dxa"/>
            <w:shd w:val="clear" w:color="auto" w:fill="D9D9D9" w:themeFill="background1" w:themeFillShade="D9"/>
          </w:tcPr>
          <w:p w14:paraId="06380437" w14:textId="77777777" w:rsidR="007A334B" w:rsidRPr="007A334B" w:rsidRDefault="007A334B" w:rsidP="007A334B">
            <w:pPr>
              <w:shd w:val="clear" w:color="auto" w:fill="auto"/>
              <w:spacing w:after="0"/>
              <w:ind w:left="0"/>
              <w:contextualSpacing w:val="0"/>
              <w:jc w:val="center"/>
            </w:pPr>
            <w:r w:rsidRPr="007A334B">
              <w:t>46,084 (6%)</w:t>
            </w:r>
          </w:p>
        </w:tc>
      </w:tr>
      <w:tr w:rsidR="007A334B" w:rsidRPr="007A334B" w14:paraId="147E46EB" w14:textId="77777777" w:rsidTr="00E64B7F">
        <w:tc>
          <w:tcPr>
            <w:tcW w:w="3116" w:type="dxa"/>
          </w:tcPr>
          <w:p w14:paraId="47B3DC90" w14:textId="77777777" w:rsidR="007A334B" w:rsidRPr="007A334B" w:rsidRDefault="007A334B" w:rsidP="007A334B">
            <w:pPr>
              <w:shd w:val="clear" w:color="auto" w:fill="auto"/>
              <w:spacing w:after="0"/>
              <w:ind w:left="0"/>
              <w:contextualSpacing w:val="0"/>
              <w:jc w:val="center"/>
            </w:pPr>
            <w:r w:rsidRPr="007A334B">
              <w:t>June 2022</w:t>
            </w:r>
          </w:p>
        </w:tc>
        <w:tc>
          <w:tcPr>
            <w:tcW w:w="3117" w:type="dxa"/>
          </w:tcPr>
          <w:p w14:paraId="5A215461" w14:textId="77777777" w:rsidR="007A334B" w:rsidRPr="007A334B" w:rsidRDefault="007A334B" w:rsidP="007A334B">
            <w:pPr>
              <w:shd w:val="clear" w:color="auto" w:fill="auto"/>
              <w:spacing w:after="0"/>
              <w:ind w:left="0"/>
              <w:contextualSpacing w:val="0"/>
              <w:jc w:val="center"/>
            </w:pPr>
            <w:r w:rsidRPr="007A334B">
              <w:t>326,172 (97%)</w:t>
            </w:r>
          </w:p>
        </w:tc>
        <w:tc>
          <w:tcPr>
            <w:tcW w:w="3117" w:type="dxa"/>
          </w:tcPr>
          <w:p w14:paraId="4BAF05CC" w14:textId="77777777" w:rsidR="007A334B" w:rsidRPr="007A334B" w:rsidRDefault="007A334B" w:rsidP="007A334B">
            <w:pPr>
              <w:shd w:val="clear" w:color="auto" w:fill="auto"/>
              <w:spacing w:after="0"/>
              <w:ind w:left="0"/>
              <w:contextualSpacing w:val="0"/>
              <w:jc w:val="center"/>
            </w:pPr>
            <w:r w:rsidRPr="007A334B">
              <w:t>10,543 (3%)</w:t>
            </w:r>
          </w:p>
        </w:tc>
      </w:tr>
      <w:tr w:rsidR="007A334B" w:rsidRPr="007A334B" w14:paraId="7759BA28" w14:textId="77777777" w:rsidTr="00E64B7F">
        <w:tc>
          <w:tcPr>
            <w:tcW w:w="3116" w:type="dxa"/>
          </w:tcPr>
          <w:p w14:paraId="4B7356C0" w14:textId="77777777" w:rsidR="007A334B" w:rsidRPr="007A334B" w:rsidRDefault="007A334B" w:rsidP="007A334B">
            <w:pPr>
              <w:shd w:val="clear" w:color="auto" w:fill="auto"/>
              <w:spacing w:after="0"/>
              <w:ind w:left="0"/>
              <w:contextualSpacing w:val="0"/>
              <w:jc w:val="center"/>
            </w:pPr>
            <w:r w:rsidRPr="007A334B">
              <w:t>November 2022</w:t>
            </w:r>
          </w:p>
        </w:tc>
        <w:tc>
          <w:tcPr>
            <w:tcW w:w="3117" w:type="dxa"/>
          </w:tcPr>
          <w:p w14:paraId="22D3D221" w14:textId="77777777" w:rsidR="007A334B" w:rsidRPr="007A334B" w:rsidRDefault="007A334B" w:rsidP="007A334B">
            <w:pPr>
              <w:shd w:val="clear" w:color="auto" w:fill="auto"/>
              <w:spacing w:after="0"/>
              <w:ind w:left="0"/>
              <w:contextualSpacing w:val="0"/>
              <w:jc w:val="center"/>
            </w:pPr>
            <w:r w:rsidRPr="007A334B">
              <w:t>459,920 (95%)</w:t>
            </w:r>
          </w:p>
        </w:tc>
        <w:tc>
          <w:tcPr>
            <w:tcW w:w="3117" w:type="dxa"/>
          </w:tcPr>
          <w:p w14:paraId="3330EF51" w14:textId="77777777" w:rsidR="007A334B" w:rsidRPr="007A334B" w:rsidRDefault="007A334B" w:rsidP="007A334B">
            <w:pPr>
              <w:shd w:val="clear" w:color="auto" w:fill="auto"/>
              <w:spacing w:after="0"/>
              <w:ind w:left="0"/>
              <w:contextualSpacing w:val="0"/>
              <w:jc w:val="center"/>
            </w:pPr>
            <w:r w:rsidRPr="007A334B">
              <w:t>24,830 (5%)</w:t>
            </w:r>
          </w:p>
        </w:tc>
      </w:tr>
      <w:bookmarkEnd w:id="2"/>
    </w:tbl>
    <w:p w14:paraId="3B7E8C40" w14:textId="00D75A0E" w:rsidR="00706F80" w:rsidRDefault="00706F80" w:rsidP="002653E4">
      <w:pPr>
        <w:pStyle w:val="BodyText"/>
        <w:spacing w:after="0"/>
      </w:pPr>
    </w:p>
    <w:p w14:paraId="4D86AA99" w14:textId="77777777" w:rsidR="005C0F7E" w:rsidRDefault="005C0F7E" w:rsidP="006911B9">
      <w:pPr>
        <w:pStyle w:val="BodyText"/>
        <w:rPr>
          <w:bCs/>
          <w:sz w:val="21"/>
          <w:szCs w:val="21"/>
        </w:rPr>
      </w:pPr>
      <w:r w:rsidRPr="00CE0631">
        <w:t xml:space="preserve">This plan will outline the events that take place to administer an election under the VCA. </w:t>
      </w:r>
    </w:p>
    <w:p w14:paraId="270FC9DE" w14:textId="168F28F8" w:rsidR="00803E51" w:rsidRPr="006210F9" w:rsidRDefault="00803E51" w:rsidP="006911B9">
      <w:pPr>
        <w:pStyle w:val="Heading4"/>
      </w:pPr>
      <w:r w:rsidRPr="006210F9">
        <w:t>Pre-Election Review</w:t>
      </w:r>
    </w:p>
    <w:p w14:paraId="23C01A93" w14:textId="6BB3F149" w:rsidR="00803E51" w:rsidRPr="00CE0631" w:rsidRDefault="2219FE0B" w:rsidP="006911B9">
      <w:pPr>
        <w:pStyle w:val="BodyText"/>
      </w:pPr>
      <w:r w:rsidRPr="00CE0631">
        <w:t xml:space="preserve">Various methods of data collection were </w:t>
      </w:r>
      <w:r w:rsidR="303AAD87">
        <w:t>utilized</w:t>
      </w:r>
      <w:r w:rsidRPr="00CE0631">
        <w:t xml:space="preserve"> during the </w:t>
      </w:r>
      <w:r w:rsidR="6702BED9">
        <w:t xml:space="preserve">inaugural </w:t>
      </w:r>
      <w:r w:rsidRPr="00CE0631">
        <w:t>implementation of the VCA</w:t>
      </w:r>
      <w:r w:rsidR="6702BED9">
        <w:t xml:space="preserve"> in 2018</w:t>
      </w:r>
      <w:r w:rsidRPr="00CE0631">
        <w:t xml:space="preserve"> an</w:t>
      </w:r>
      <w:r w:rsidR="303AAD87">
        <w:t>d for</w:t>
      </w:r>
      <w:r w:rsidRPr="00CE0631">
        <w:t xml:space="preserve"> subsequent elections administered in the County of Sacramento to help VRE improve the voting experience for future elections. These methods will also be used during the 2024 election </w:t>
      </w:r>
      <w:r w:rsidR="00803E51" w:rsidRPr="00CE0631">
        <w:t>cycle</w:t>
      </w:r>
      <w:r w:rsidRPr="00CE0631">
        <w:t xml:space="preserve">. </w:t>
      </w:r>
    </w:p>
    <w:p w14:paraId="6A6B7A07" w14:textId="6132E7F8" w:rsidR="00803E51" w:rsidRPr="006210F9" w:rsidRDefault="00803E51" w:rsidP="00F444EA">
      <w:pPr>
        <w:pStyle w:val="Heading5"/>
      </w:pPr>
      <w:r w:rsidRPr="006210F9">
        <w:t>Call Logs</w:t>
      </w:r>
    </w:p>
    <w:p w14:paraId="38354CEA" w14:textId="454C086C" w:rsidR="00803E51" w:rsidRPr="006911B9" w:rsidRDefault="2219FE0B" w:rsidP="006911B9">
      <w:r w:rsidRPr="006911B9">
        <w:t>VRE use</w:t>
      </w:r>
      <w:r w:rsidR="4BC3E328" w:rsidRPr="006911B9">
        <w:t>s</w:t>
      </w:r>
      <w:r w:rsidRPr="006911B9">
        <w:t xml:space="preserve"> </w:t>
      </w:r>
      <w:r w:rsidR="303AAD87" w:rsidRPr="006911B9">
        <w:t>call log</w:t>
      </w:r>
      <w:r w:rsidRPr="006911B9">
        <w:t xml:space="preserve"> software to track all voter calls and incidents beginning 29</w:t>
      </w:r>
      <w:r w:rsidR="303AAD87" w:rsidRPr="006911B9">
        <w:t>-</w:t>
      </w:r>
      <w:r w:rsidRPr="006911B9">
        <w:t xml:space="preserve">days before Election Day. The review of these call logs helped VRE identify frequently asked questions from voters, </w:t>
      </w:r>
      <w:r w:rsidR="00740CE9" w:rsidRPr="006911B9">
        <w:t xml:space="preserve">concerns from voters regarding their </w:t>
      </w:r>
      <w:r w:rsidRPr="006911B9">
        <w:t xml:space="preserve">voting experience, usability of mailed voting materials, and how the equipment performed under this </w:t>
      </w:r>
      <w:r w:rsidR="7564660E" w:rsidRPr="006911B9">
        <w:t xml:space="preserve">new </w:t>
      </w:r>
      <w:r w:rsidRPr="006911B9">
        <w:t xml:space="preserve">model. These call logs </w:t>
      </w:r>
      <w:r w:rsidR="6A02A176" w:rsidRPr="006911B9">
        <w:t>will be essential</w:t>
      </w:r>
      <w:r w:rsidR="538A558D" w:rsidRPr="006911B9">
        <w:t xml:space="preserve"> in our prep</w:t>
      </w:r>
      <w:r w:rsidR="0B283D4C" w:rsidRPr="006911B9">
        <w:t>aration</w:t>
      </w:r>
      <w:r w:rsidR="6D59EF67" w:rsidRPr="006911B9">
        <w:t xml:space="preserve"> </w:t>
      </w:r>
      <w:r w:rsidRPr="006911B9">
        <w:t xml:space="preserve">for the 2024 elections and the anticipated higher turnout. </w:t>
      </w:r>
    </w:p>
    <w:p w14:paraId="44B981DC" w14:textId="14D02545" w:rsidR="00803E51" w:rsidRPr="006210F9" w:rsidRDefault="00803E51" w:rsidP="00F444EA">
      <w:pPr>
        <w:pStyle w:val="Heading5"/>
      </w:pPr>
      <w:r w:rsidRPr="006210F9">
        <w:t>Voter Experience Survey</w:t>
      </w:r>
    </w:p>
    <w:p w14:paraId="1BB7BD26" w14:textId="4F1731E3" w:rsidR="00803E51" w:rsidRPr="00BF2AB9" w:rsidRDefault="2219FE0B" w:rsidP="006911B9">
      <w:r w:rsidRPr="00BF2AB9">
        <w:t xml:space="preserve">An </w:t>
      </w:r>
      <w:r w:rsidR="5F5E2F33" w:rsidRPr="00BF2AB9">
        <w:t>online</w:t>
      </w:r>
      <w:r w:rsidRPr="00BF2AB9">
        <w:t xml:space="preserve"> survey was created for voters to</w:t>
      </w:r>
      <w:r w:rsidR="5F5E2F33" w:rsidRPr="00BF2AB9">
        <w:t xml:space="preserve"> let us</w:t>
      </w:r>
      <w:r w:rsidRPr="00BF2AB9">
        <w:t xml:space="preserve"> know about their</w:t>
      </w:r>
      <w:r w:rsidR="00803E51" w:rsidRPr="00BF2AB9" w:rsidDel="2219FE0B">
        <w:t xml:space="preserve"> </w:t>
      </w:r>
      <w:r w:rsidRPr="00BF2AB9">
        <w:t>experience</w:t>
      </w:r>
      <w:r w:rsidR="6589D650" w:rsidRPr="00BF2AB9">
        <w:t>s</w:t>
      </w:r>
      <w:r w:rsidRPr="00BF2AB9">
        <w:t xml:space="preserve"> at Vote Center</w:t>
      </w:r>
      <w:r w:rsidR="2E7589F9" w:rsidRPr="00BF2AB9">
        <w:t>s</w:t>
      </w:r>
      <w:r w:rsidRPr="00BF2AB9">
        <w:t>. The survey consisted of 13 questions including</w:t>
      </w:r>
      <w:r w:rsidR="5E44B9B1" w:rsidRPr="00BF2AB9">
        <w:t>:</w:t>
      </w:r>
      <w:r w:rsidRPr="00BF2AB9">
        <w:t xml:space="preserve"> assistance needed at a Vote Center, how voters heard about the changes under the VCA, wait time, barriers </w:t>
      </w:r>
      <w:r w:rsidR="093F5F95" w:rsidRPr="00BF2AB9">
        <w:t>to voting</w:t>
      </w:r>
      <w:r w:rsidRPr="00BF2AB9">
        <w:t xml:space="preserve">, and overall satisfaction with the Vote Center and </w:t>
      </w:r>
      <w:r w:rsidR="00803E51" w:rsidRPr="00BF2AB9">
        <w:t>staff.</w:t>
      </w:r>
      <w:r w:rsidRPr="00BF2AB9">
        <w:t xml:space="preserve"> This survey </w:t>
      </w:r>
      <w:r w:rsidR="2D93B0F2" w:rsidRPr="00BF2AB9">
        <w:t>was</w:t>
      </w:r>
      <w:r w:rsidRPr="00BF2AB9">
        <w:t xml:space="preserve"> used by the Precinct Operations </w:t>
      </w:r>
      <w:r w:rsidR="25DF2E53" w:rsidRPr="00BF2AB9">
        <w:t>t</w:t>
      </w:r>
      <w:r w:rsidRPr="00BF2AB9">
        <w:t>eam to procure Vote Centers with more space for future elections,</w:t>
      </w:r>
      <w:r w:rsidRPr="00CE0631">
        <w:t xml:space="preserve"> </w:t>
      </w:r>
      <w:r w:rsidRPr="00BF2AB9">
        <w:t>improve Vote Center Staff training, and pinpoint specific issues relating to each Vote Center location, like parking concerns</w:t>
      </w:r>
      <w:r w:rsidR="2D93B0F2" w:rsidRPr="00BF2AB9">
        <w:t>.</w:t>
      </w:r>
      <w:r w:rsidRPr="00BF2AB9">
        <w:t xml:space="preserve"> This also assisted the Outreach team in preparing </w:t>
      </w:r>
      <w:r w:rsidRPr="00BF2AB9">
        <w:lastRenderedPageBreak/>
        <w:t xml:space="preserve">for 2024 Election </w:t>
      </w:r>
      <w:r w:rsidR="68F90610" w:rsidRPr="00BF2AB9">
        <w:t>m</w:t>
      </w:r>
      <w:r w:rsidRPr="00BF2AB9">
        <w:t xml:space="preserve">essaging, which will now include “Vote Early &amp; Avoid the Lines”. Overall, of </w:t>
      </w:r>
      <w:r w:rsidR="2B9C83A3" w:rsidRPr="00BF2AB9">
        <w:t>182</w:t>
      </w:r>
      <w:r w:rsidRPr="00BF2AB9">
        <w:t xml:space="preserve"> completed surveys</w:t>
      </w:r>
      <w:r w:rsidR="00803E51" w:rsidRPr="00BF2AB9" w:rsidDel="2219FE0B">
        <w:t xml:space="preserve"> </w:t>
      </w:r>
      <w:r w:rsidR="4EDB3A09" w:rsidRPr="00BF2AB9">
        <w:t xml:space="preserve">from </w:t>
      </w:r>
      <w:r w:rsidRPr="00BF2AB9">
        <w:t xml:space="preserve">November of </w:t>
      </w:r>
      <w:r w:rsidR="08A8BD84" w:rsidRPr="00BF2AB9">
        <w:t>20</w:t>
      </w:r>
      <w:r w:rsidR="5B9BA160" w:rsidRPr="00BF2AB9">
        <w:t>22</w:t>
      </w:r>
      <w:r w:rsidRPr="00BF2AB9">
        <w:t xml:space="preserve">, </w:t>
      </w:r>
      <w:r w:rsidR="08A8BD84" w:rsidRPr="00BF2AB9">
        <w:t>8</w:t>
      </w:r>
      <w:r w:rsidR="2F05CC13" w:rsidRPr="00BF2AB9">
        <w:t>9</w:t>
      </w:r>
      <w:r w:rsidRPr="00BF2AB9">
        <w:t xml:space="preserve">% were satisfied or very satisfied with their voting experience. </w:t>
      </w:r>
    </w:p>
    <w:p w14:paraId="1C5F25FD" w14:textId="4F59FB0E" w:rsidR="00803E51" w:rsidRPr="006210F9" w:rsidRDefault="00803E51" w:rsidP="00F444EA">
      <w:pPr>
        <w:pStyle w:val="Heading5"/>
      </w:pPr>
      <w:r w:rsidRPr="006210F9">
        <w:t>Inspector Debrief</w:t>
      </w:r>
    </w:p>
    <w:p w14:paraId="79648027" w14:textId="2F21FF45" w:rsidR="000C2572" w:rsidRPr="007F3D4E" w:rsidRDefault="76FD7FCA" w:rsidP="006911B9">
      <w:r w:rsidRPr="00CE0631">
        <w:t xml:space="preserve">VRE </w:t>
      </w:r>
      <w:r w:rsidR="3F9BFE7B" w:rsidRPr="00CE0631">
        <w:t>held</w:t>
      </w:r>
      <w:r w:rsidR="3F9BFE7B" w:rsidRPr="00CE0631" w:rsidDel="76FD7FCA">
        <w:t xml:space="preserve"> </w:t>
      </w:r>
      <w:r w:rsidRPr="00CE0631">
        <w:t>Inspector (Vote Center Supervisor) debriefing sessions following both elections</w:t>
      </w:r>
      <w:r w:rsidR="532BC6D1" w:rsidRPr="00CE0631">
        <w:t xml:space="preserve"> </w:t>
      </w:r>
      <w:r w:rsidRPr="00CE0631">
        <w:t xml:space="preserve">to improve training and address voter concerns. These debriefings were held </w:t>
      </w:r>
      <w:r w:rsidR="34A90D58">
        <w:t>virtually through Zoom</w:t>
      </w:r>
      <w:r w:rsidRPr="00CE0631">
        <w:t>.</w:t>
      </w:r>
    </w:p>
    <w:p w14:paraId="6A1CC0CA" w14:textId="77777777" w:rsidR="005C0F7E" w:rsidRPr="00CE0631" w:rsidRDefault="005C0F7E" w:rsidP="006911B9"/>
    <w:p w14:paraId="010BBD88" w14:textId="77777777" w:rsidR="00D3103B" w:rsidRPr="00CE0631" w:rsidRDefault="00D3103B" w:rsidP="006911B9">
      <w:r w:rsidRPr="00CE0631">
        <w:br w:type="page"/>
      </w:r>
    </w:p>
    <w:p w14:paraId="04BDA4E6" w14:textId="33EE9663" w:rsidR="004C5A47" w:rsidRPr="00AD6927" w:rsidRDefault="00196601" w:rsidP="006911B9">
      <w:pPr>
        <w:pStyle w:val="Heading2"/>
      </w:pPr>
      <w:bookmarkStart w:id="3" w:name="_Vote_by_Mail"/>
      <w:bookmarkEnd w:id="3"/>
      <w:r w:rsidRPr="5D37BE66" w:rsidDel="00196601">
        <w:lastRenderedPageBreak/>
        <w:t>Vote by Mail</w:t>
      </w:r>
    </w:p>
    <w:p w14:paraId="6B9D1780" w14:textId="10B9D4BA" w:rsidR="00AD6927" w:rsidRPr="006210F9" w:rsidRDefault="00AD6927" w:rsidP="006911B9">
      <w:pPr>
        <w:pStyle w:val="BodyText"/>
      </w:pPr>
      <w:r w:rsidRPr="006210F9">
        <w:t>§4005(a)(8)(A)</w:t>
      </w:r>
    </w:p>
    <w:p w14:paraId="00ABC4F2" w14:textId="4C8364C6" w:rsidR="004C5A47" w:rsidRPr="006210F9" w:rsidRDefault="6E7C6115" w:rsidP="006911B9">
      <w:pPr>
        <w:pStyle w:val="BodyText"/>
      </w:pPr>
      <w:r w:rsidRPr="006210F9">
        <w:t>Every</w:t>
      </w:r>
      <w:r w:rsidR="234393A1" w:rsidRPr="006210F9">
        <w:t xml:space="preserve"> active,</w:t>
      </w:r>
      <w:r w:rsidRPr="006210F9">
        <w:t xml:space="preserve"> registered voter in the County of Sacramento will </w:t>
      </w:r>
      <w:r w:rsidR="004D700B">
        <w:t>be mailed</w:t>
      </w:r>
      <w:r w:rsidRPr="006210F9">
        <w:t xml:space="preserve"> a VBM packet in the mail</w:t>
      </w:r>
      <w:r w:rsidR="07C06E70" w:rsidRPr="006210F9">
        <w:t xml:space="preserve"> 29</w:t>
      </w:r>
      <w:r w:rsidR="004D700B">
        <w:t>-</w:t>
      </w:r>
      <w:r w:rsidR="07C06E70" w:rsidRPr="006210F9">
        <w:t xml:space="preserve">days before </w:t>
      </w:r>
      <w:r w:rsidR="61343D6F" w:rsidRPr="006210F9">
        <w:t xml:space="preserve">each </w:t>
      </w:r>
      <w:r w:rsidR="07C06E70" w:rsidRPr="006210F9">
        <w:t>Election</w:t>
      </w:r>
      <w:r w:rsidRPr="006210F9">
        <w:t>.</w:t>
      </w:r>
    </w:p>
    <w:p w14:paraId="7A6BCFA9" w14:textId="56139D95" w:rsidR="004C5A47" w:rsidRPr="006210F9" w:rsidRDefault="6E7C6115" w:rsidP="006911B9">
      <w:pPr>
        <w:pStyle w:val="BodyText"/>
      </w:pPr>
      <w:r w:rsidRPr="006210F9">
        <w:t>VRE utilizes a state certified vendor who can handle the VBM</w:t>
      </w:r>
      <w:r w:rsidR="36931CF8" w:rsidRPr="006210F9">
        <w:t xml:space="preserve"> </w:t>
      </w:r>
      <w:r w:rsidRPr="006210F9">
        <w:t>ballot printing and mailing capacity. The office has maintained a long-term</w:t>
      </w:r>
      <w:r w:rsidR="3CAD7FEE" w:rsidRPr="006210F9">
        <w:t xml:space="preserve">, </w:t>
      </w:r>
      <w:r w:rsidRPr="006210F9">
        <w:t xml:space="preserve">strong partnership with local United States Postal Service (USPS) </w:t>
      </w:r>
      <w:r w:rsidR="78F8232A" w:rsidRPr="006210F9">
        <w:t xml:space="preserve">staff </w:t>
      </w:r>
      <w:r w:rsidRPr="006210F9">
        <w:t>to ensure timely delivery and return of VBM ballots.</w:t>
      </w:r>
    </w:p>
    <w:p w14:paraId="150A8ADF" w14:textId="72083A3C" w:rsidR="004C5A47" w:rsidRPr="006210F9" w:rsidRDefault="6E7C6115" w:rsidP="006911B9">
      <w:pPr>
        <w:pStyle w:val="BodyText"/>
      </w:pPr>
      <w:r w:rsidRPr="006210F9">
        <w:t xml:space="preserve">The VBM </w:t>
      </w:r>
      <w:r w:rsidR="6F7CDBA5" w:rsidRPr="006210F9">
        <w:t xml:space="preserve">ballot </w:t>
      </w:r>
      <w:r w:rsidRPr="006210F9">
        <w:t xml:space="preserve">packet is sent to voters in a white envelope with the Official </w:t>
      </w:r>
      <w:r w:rsidR="5245C5E4" w:rsidRPr="006210F9">
        <w:t xml:space="preserve">USPS </w:t>
      </w:r>
      <w:r w:rsidRPr="006210F9">
        <w:t>Election Mail logo and</w:t>
      </w:r>
      <w:r w:rsidR="6F7CDBA5" w:rsidRPr="006210F9">
        <w:t xml:space="preserve"> </w:t>
      </w:r>
      <w:r w:rsidRPr="006210F9">
        <w:t>contain</w:t>
      </w:r>
      <w:r w:rsidR="2AFE2814" w:rsidRPr="006210F9">
        <w:t>s</w:t>
      </w:r>
      <w:r w:rsidRPr="006210F9">
        <w:t>:</w:t>
      </w:r>
    </w:p>
    <w:p w14:paraId="22F9FFDD" w14:textId="4D0533BC" w:rsidR="004C5A47" w:rsidRPr="00350B7E" w:rsidRDefault="004C5A47" w:rsidP="00F444EA">
      <w:pPr>
        <w:pStyle w:val="ListParagraph"/>
      </w:pPr>
      <w:r w:rsidRPr="00350B7E">
        <w:t>The voter’s Official Ballot</w:t>
      </w:r>
    </w:p>
    <w:p w14:paraId="507E45E2" w14:textId="18A5A0CF" w:rsidR="004C5A47" w:rsidRPr="00350B7E" w:rsidRDefault="6E7C6115" w:rsidP="00F444EA">
      <w:pPr>
        <w:pStyle w:val="ListParagraph"/>
      </w:pPr>
      <w:r w:rsidRPr="00350B7E">
        <w:t xml:space="preserve">A </w:t>
      </w:r>
      <w:r w:rsidR="0A925713" w:rsidRPr="00350B7E">
        <w:t xml:space="preserve">unique, </w:t>
      </w:r>
      <w:r w:rsidRPr="00350B7E">
        <w:t xml:space="preserve">voter-specific </w:t>
      </w:r>
      <w:r w:rsidR="2008354D" w:rsidRPr="00350B7E">
        <w:t xml:space="preserve">postage-paid </w:t>
      </w:r>
      <w:r w:rsidRPr="00350B7E">
        <w:t>pink return envelope </w:t>
      </w:r>
    </w:p>
    <w:p w14:paraId="50A24025" w14:textId="173669A1" w:rsidR="004C5A47" w:rsidRPr="00350B7E" w:rsidRDefault="004C5A47" w:rsidP="00F444EA">
      <w:pPr>
        <w:pStyle w:val="ListParagraph"/>
      </w:pPr>
      <w:r w:rsidRPr="00350B7E">
        <w:t>A list of all Ballot Drop Box locations</w:t>
      </w:r>
    </w:p>
    <w:p w14:paraId="1D7F0EFF" w14:textId="25101DE5" w:rsidR="004C5A47" w:rsidRPr="00350B7E" w:rsidRDefault="004C5A47" w:rsidP="00F444EA">
      <w:pPr>
        <w:pStyle w:val="ListParagraph"/>
      </w:pPr>
      <w:r w:rsidRPr="00350B7E">
        <w:t>Voting instructions</w:t>
      </w:r>
    </w:p>
    <w:p w14:paraId="2E08CC67" w14:textId="53651C47" w:rsidR="004C5A47" w:rsidRPr="00350B7E" w:rsidRDefault="004C5A47" w:rsidP="00F444EA">
      <w:pPr>
        <w:pStyle w:val="ListParagraph"/>
      </w:pPr>
      <w:r w:rsidRPr="00350B7E">
        <w:t>An "I Voted" sticker </w:t>
      </w:r>
    </w:p>
    <w:p w14:paraId="55413ED1" w14:textId="5FF32238" w:rsidR="00CF10AB" w:rsidRPr="00CE0631" w:rsidRDefault="6E7C6115" w:rsidP="006911B9">
      <w:pPr>
        <w:pStyle w:val="BodyText"/>
      </w:pPr>
      <w:r w:rsidRPr="00CE0631">
        <w:t xml:space="preserve">Election materials, like Official Ballots, are not forwarded by the USPS (Election Code §3008(b)). </w:t>
      </w:r>
      <w:r w:rsidR="388C786A" w:rsidRPr="007F3D4E">
        <w:t xml:space="preserve">Undeliverable </w:t>
      </w:r>
      <w:r w:rsidR="40186986" w:rsidRPr="007F3D4E">
        <w:t>e</w:t>
      </w:r>
      <w:r w:rsidR="4B1A1BB2" w:rsidRPr="00EC2A22">
        <w:t>lection</w:t>
      </w:r>
      <w:r w:rsidR="6F7CDBA5">
        <w:t xml:space="preserve"> m</w:t>
      </w:r>
      <w:r w:rsidRPr="00CE0631">
        <w:t xml:space="preserve">aterials are returned to VRE </w:t>
      </w:r>
      <w:r w:rsidR="60665EAD" w:rsidRPr="00CE0631">
        <w:t xml:space="preserve">by </w:t>
      </w:r>
      <w:r w:rsidR="219AE747" w:rsidRPr="007F3D4E">
        <w:t>the USPS</w:t>
      </w:r>
      <w:r w:rsidR="17125963" w:rsidRPr="007F3D4E">
        <w:t xml:space="preserve">. </w:t>
      </w:r>
      <w:r w:rsidR="219AE747" w:rsidRPr="007F3D4E">
        <w:t xml:space="preserve"> </w:t>
      </w:r>
      <w:r w:rsidR="15956EC3" w:rsidRPr="00EC2A22">
        <w:t>S</w:t>
      </w:r>
      <w:r w:rsidRPr="00EC2A22">
        <w:t>taff</w:t>
      </w:r>
      <w:r w:rsidR="004C5A47" w:rsidRPr="00EC2A22" w:rsidDel="6E7C6115">
        <w:t xml:space="preserve"> </w:t>
      </w:r>
      <w:r w:rsidRPr="00CE0631">
        <w:t>conduct</w:t>
      </w:r>
      <w:r w:rsidR="21D3B4AD" w:rsidRPr="00CE0631">
        <w:t>s</w:t>
      </w:r>
      <w:r w:rsidRPr="00CE0631">
        <w:t xml:space="preserve"> regular voter file maintenance tasks.</w:t>
      </w:r>
    </w:p>
    <w:p w14:paraId="35B7A92B" w14:textId="07D27AB0" w:rsidR="009D69FC" w:rsidRPr="00CE0631" w:rsidRDefault="07C06E70" w:rsidP="006911B9">
      <w:pPr>
        <w:pStyle w:val="BodyText"/>
        <w:rPr>
          <w:bCs/>
        </w:rPr>
      </w:pPr>
      <w:r w:rsidRPr="00CE0631">
        <w:t>If a voter does not</w:t>
      </w:r>
      <w:r w:rsidR="651CA19F">
        <w:t xml:space="preserve"> receive</w:t>
      </w:r>
      <w:r w:rsidRPr="00CE0631">
        <w:t xml:space="preserve"> their VBM</w:t>
      </w:r>
      <w:r w:rsidR="651CA19F">
        <w:t xml:space="preserve"> </w:t>
      </w:r>
      <w:r w:rsidR="234082F6" w:rsidRPr="00EC2A22">
        <w:t>B</w:t>
      </w:r>
      <w:r w:rsidR="651CA19F" w:rsidRPr="00EC2A22">
        <w:t>allot</w:t>
      </w:r>
      <w:r w:rsidRPr="00EC2A22">
        <w:t xml:space="preserve"> </w:t>
      </w:r>
      <w:r w:rsidR="699565DF" w:rsidRPr="00EC2A22">
        <w:t>P</w:t>
      </w:r>
      <w:r w:rsidRPr="00EC2A22">
        <w:t>acket</w:t>
      </w:r>
      <w:r w:rsidRPr="00CE0631">
        <w:t xml:space="preserve"> they may</w:t>
      </w:r>
      <w:r w:rsidR="008A1630">
        <w:t xml:space="preserve"> request a replacement ballot packet by calling the office at</w:t>
      </w:r>
      <w:r w:rsidRPr="00CE0631">
        <w:t xml:space="preserve"> (800) 762-8019</w:t>
      </w:r>
      <w:r w:rsidR="001263B1">
        <w:t>,</w:t>
      </w:r>
      <w:r w:rsidR="00FB6F49">
        <w:t xml:space="preserve"> by emailing </w:t>
      </w:r>
      <w:r w:rsidR="0039762A">
        <w:t>their</w:t>
      </w:r>
      <w:r w:rsidR="00FB6F49">
        <w:t xml:space="preserve"> request to </w:t>
      </w:r>
      <w:hyperlink r:id="rId13" w:history="1">
        <w:r w:rsidR="00FB6F49" w:rsidRPr="00CF752D">
          <w:rPr>
            <w:rStyle w:val="Hyperlink"/>
          </w:rPr>
          <w:t>vbm@saccounty.gov</w:t>
        </w:r>
      </w:hyperlink>
      <w:r w:rsidR="00FB6F49">
        <w:t xml:space="preserve">, </w:t>
      </w:r>
      <w:r w:rsidR="008A1630">
        <w:t>or</w:t>
      </w:r>
      <w:r w:rsidR="007D4A59">
        <w:t xml:space="preserve"> by</w:t>
      </w:r>
      <w:r w:rsidR="008A1630">
        <w:t xml:space="preserve"> fax</w:t>
      </w:r>
      <w:r w:rsidR="007D4A59">
        <w:t>ing</w:t>
      </w:r>
      <w:r w:rsidR="008A1630">
        <w:t xml:space="preserve"> </w:t>
      </w:r>
      <w:r w:rsidR="0039762A">
        <w:t>their</w:t>
      </w:r>
      <w:r w:rsidR="008A1630">
        <w:t xml:space="preserve"> request </w:t>
      </w:r>
      <w:r w:rsidR="007D4A59">
        <w:t>to (916) 854-9796</w:t>
      </w:r>
      <w:r w:rsidR="21AF3E4B" w:rsidRPr="00EC2A22">
        <w:t>.</w:t>
      </w:r>
      <w:r w:rsidR="21AF3E4B" w:rsidRPr="00CE0631">
        <w:t xml:space="preserve"> They may also</w:t>
      </w:r>
      <w:r w:rsidRPr="00CE0631">
        <w:t xml:space="preserve"> visit the VRE office </w:t>
      </w:r>
      <w:r w:rsidR="00640A19" w:rsidRPr="00CE0631">
        <w:t>or any</w:t>
      </w:r>
      <w:r w:rsidRPr="00CE0631">
        <w:t xml:space="preserve"> Vote Center when open. A voter’s VBM packet may also be picked up by a friend or relative if the voter completes an </w:t>
      </w:r>
      <w:hyperlink r:id="rId14" w:history="1">
        <w:r w:rsidR="71872E15" w:rsidRPr="00082847">
          <w:rPr>
            <w:rStyle w:val="Hyperlink"/>
          </w:rPr>
          <w:t>Authorization</w:t>
        </w:r>
        <w:r w:rsidR="32F541C8" w:rsidRPr="00082847">
          <w:rPr>
            <w:rStyle w:val="Hyperlink"/>
          </w:rPr>
          <w:t xml:space="preserve"> </w:t>
        </w:r>
        <w:r w:rsidR="00AD46EB" w:rsidRPr="00082847">
          <w:rPr>
            <w:rStyle w:val="Hyperlink"/>
          </w:rPr>
          <w:t>F</w:t>
        </w:r>
        <w:r w:rsidR="32F541C8" w:rsidRPr="00082847">
          <w:rPr>
            <w:rStyle w:val="Hyperlink"/>
          </w:rPr>
          <w:t>or Mail Ballot Pick-Up</w:t>
        </w:r>
      </w:hyperlink>
      <w:r w:rsidR="32F541C8" w:rsidRPr="007F3D4E">
        <w:t xml:space="preserve"> form</w:t>
      </w:r>
      <w:r w:rsidRPr="00CE0631">
        <w:t>, found on the VRE website</w:t>
      </w:r>
      <w:r w:rsidR="259C1C90">
        <w:t>,</w:t>
      </w:r>
      <w:r w:rsidRPr="00CE0631">
        <w:t xml:space="preserve"> and at any Vote Center.</w:t>
      </w:r>
      <w:r w:rsidR="00665AFC" w:rsidRPr="00EC2A22">
        <w:t xml:space="preserve"> </w:t>
      </w:r>
      <w:r w:rsidR="009D69FC" w:rsidRPr="00CE0631">
        <w:t xml:space="preserve">VBM ballots </w:t>
      </w:r>
      <w:r w:rsidR="00B43062">
        <w:t>m</w:t>
      </w:r>
      <w:r w:rsidR="009D69FC" w:rsidRPr="00CE0631">
        <w:t xml:space="preserve">ay be returned postage-paid through the mail, </w:t>
      </w:r>
      <w:r w:rsidR="2CE9835B" w:rsidRPr="00CE0631">
        <w:t xml:space="preserve">or </w:t>
      </w:r>
      <w:r w:rsidR="009D69FC" w:rsidRPr="00CE0631">
        <w:t>at any Ballot Drop</w:t>
      </w:r>
      <w:r w:rsidR="26A0F840" w:rsidRPr="007F3D4E">
        <w:t xml:space="preserve"> Box</w:t>
      </w:r>
      <w:r w:rsidR="00665AFC" w:rsidRPr="007F3D4E">
        <w:t>,</w:t>
      </w:r>
      <w:r w:rsidR="51123F83" w:rsidRPr="00CE0631">
        <w:t xml:space="preserve"> </w:t>
      </w:r>
      <w:r w:rsidR="009D69FC" w:rsidRPr="00CE0631">
        <w:t>or Vote Center location.</w:t>
      </w:r>
    </w:p>
    <w:p w14:paraId="08524612" w14:textId="60CA827B" w:rsidR="004C5A47" w:rsidRPr="00CE0631" w:rsidRDefault="004C5A47" w:rsidP="00DD69B2">
      <w:pPr>
        <w:pStyle w:val="Heading4"/>
        <w:numPr>
          <w:ilvl w:val="0"/>
          <w:numId w:val="40"/>
        </w:numPr>
        <w:rPr>
          <w:bCs/>
        </w:rPr>
      </w:pPr>
      <w:r w:rsidRPr="00CE0631">
        <w:t>Processing Returned</w:t>
      </w:r>
      <w:r w:rsidR="009D69FC" w:rsidRPr="00CE0631">
        <w:t xml:space="preserve"> VBM</w:t>
      </w:r>
      <w:r w:rsidRPr="00CE0631">
        <w:t xml:space="preserve"> Ballots</w:t>
      </w:r>
    </w:p>
    <w:p w14:paraId="66336017" w14:textId="75340223" w:rsidR="00EC2A22" w:rsidRPr="00EC2A22" w:rsidRDefault="00175AE2" w:rsidP="00DD69B2">
      <w:pPr>
        <w:pStyle w:val="BodyText"/>
        <w:ind w:left="720"/>
      </w:pPr>
      <w:r w:rsidRPr="00EC2A22">
        <w:t>Each returned VBM ballot envelope is processed through a</w:t>
      </w:r>
      <w:r w:rsidR="000E7AC8" w:rsidRPr="00EC2A22">
        <w:t>n industrial, high-speed</w:t>
      </w:r>
      <w:r w:rsidRPr="00EC2A22">
        <w:t xml:space="preserve"> mail sorter which sorts the ballot</w:t>
      </w:r>
      <w:r w:rsidR="000E7AC8" w:rsidRPr="00EC2A22">
        <w:t xml:space="preserve"> envelope</w:t>
      </w:r>
      <w:r w:rsidRPr="00EC2A22">
        <w:t xml:space="preserve"> </w:t>
      </w:r>
      <w:r w:rsidR="000E7AC8" w:rsidRPr="00EC2A22">
        <w:t>into</w:t>
      </w:r>
      <w:r w:rsidRPr="00EC2A22">
        <w:t xml:space="preserve"> voting </w:t>
      </w:r>
      <w:r w:rsidR="404173B3" w:rsidRPr="00EC2A22">
        <w:t>precinct</w:t>
      </w:r>
      <w:r w:rsidR="1BDA6406" w:rsidRPr="007F3D4E">
        <w:t>s</w:t>
      </w:r>
      <w:r w:rsidR="404173B3" w:rsidRPr="00EC2A22">
        <w:t xml:space="preserve">. </w:t>
      </w:r>
      <w:r w:rsidR="062F1468" w:rsidRPr="00EC2A22">
        <w:t xml:space="preserve">During </w:t>
      </w:r>
      <w:r w:rsidR="395F6B62" w:rsidRPr="00EC2A22">
        <w:t>t</w:t>
      </w:r>
      <w:r w:rsidR="1499E4E8" w:rsidRPr="00EC2A22">
        <w:t>his</w:t>
      </w:r>
      <w:r w:rsidRPr="00EC2A22">
        <w:t xml:space="preserve"> process</w:t>
      </w:r>
      <w:r w:rsidR="00BE15ED" w:rsidRPr="00EC2A22">
        <w:t xml:space="preserve">, the mail sorter </w:t>
      </w:r>
      <w:r w:rsidRPr="007F3D4E">
        <w:t xml:space="preserve">takes </w:t>
      </w:r>
      <w:r w:rsidRPr="00EC2A22">
        <w:t>a picture of the</w:t>
      </w:r>
      <w:r w:rsidR="000E7AC8" w:rsidRPr="00EC2A22">
        <w:t xml:space="preserve"> ballot</w:t>
      </w:r>
      <w:r w:rsidRPr="00EC2A22">
        <w:t xml:space="preserve"> envelope with the voter’s signature</w:t>
      </w:r>
      <w:r w:rsidR="5EB8FD1D" w:rsidRPr="007F3D4E">
        <w:t>.</w:t>
      </w:r>
      <w:r w:rsidRPr="00EC2A22">
        <w:t xml:space="preserve"> </w:t>
      </w:r>
      <w:r w:rsidR="0E0B575E" w:rsidRPr="007F3D4E">
        <w:t>S</w:t>
      </w:r>
      <w:r w:rsidRPr="00EC2A22">
        <w:t>taff compare the</w:t>
      </w:r>
      <w:r w:rsidR="000E7AC8" w:rsidRPr="00EC2A22">
        <w:t xml:space="preserve"> signature on the</w:t>
      </w:r>
      <w:r w:rsidRPr="00EC2A22">
        <w:t xml:space="preserve"> envelope to the signature on a voter’s registration</w:t>
      </w:r>
      <w:r w:rsidR="000E7AC8" w:rsidRPr="00EC2A22">
        <w:t xml:space="preserve">, </w:t>
      </w:r>
      <w:r w:rsidR="000E7AC8" w:rsidRPr="007F3D4E">
        <w:t xml:space="preserve">which </w:t>
      </w:r>
      <w:r w:rsidR="000E7AC8" w:rsidRPr="00EC2A22">
        <w:t>may include</w:t>
      </w:r>
      <w:r w:rsidRPr="00EC2A22">
        <w:t xml:space="preserve"> other supporting documentation</w:t>
      </w:r>
      <w:r w:rsidR="7CCB0F1C" w:rsidRPr="00EC2A22">
        <w:t>.</w:t>
      </w:r>
      <w:r w:rsidR="1499E4E8" w:rsidRPr="00EC2A22">
        <w:t xml:space="preserve"> </w:t>
      </w:r>
    </w:p>
    <w:p w14:paraId="61118A4E" w14:textId="38B904AE" w:rsidR="00AB2A74" w:rsidRPr="00CE0631" w:rsidRDefault="00175AE2" w:rsidP="00DD69B2">
      <w:pPr>
        <w:pStyle w:val="BodyText"/>
        <w:ind w:left="720"/>
        <w:rPr>
          <w:bCs/>
        </w:rPr>
      </w:pPr>
      <w:r w:rsidRPr="00CE0631">
        <w:t xml:space="preserve">If a voter forgets to sign their return envelope or a signature does not match a voter file, a letter and form are sent to the voter requesting an updated signature.  </w:t>
      </w:r>
    </w:p>
    <w:p w14:paraId="7D632CED" w14:textId="7098825A" w:rsidR="00EC2A22" w:rsidRPr="00EC2A22" w:rsidRDefault="610F93F5" w:rsidP="00DD69B2">
      <w:pPr>
        <w:pStyle w:val="BodyText"/>
        <w:ind w:left="720"/>
      </w:pPr>
      <w:r w:rsidRPr="00CE0631">
        <w:t xml:space="preserve">Once a signature is deemed valid, the voter’s status is updated and </w:t>
      </w:r>
      <w:r w:rsidR="45377E84" w:rsidRPr="007F3D4E">
        <w:t xml:space="preserve">made </w:t>
      </w:r>
      <w:r w:rsidRPr="007F3D4E">
        <w:t>available</w:t>
      </w:r>
      <w:r w:rsidRPr="00CE0631">
        <w:t xml:space="preserve"> on the </w:t>
      </w:r>
      <w:hyperlink r:id="rId15" w:history="1">
        <w:r w:rsidR="0016116F" w:rsidRPr="005C1566">
          <w:rPr>
            <w:rStyle w:val="Hyperlink"/>
          </w:rPr>
          <w:t>Voter Look-Up Tool</w:t>
        </w:r>
      </w:hyperlink>
      <w:r w:rsidR="000E7AC8" w:rsidRPr="00EC2A22">
        <w:t xml:space="preserve">. The ballot </w:t>
      </w:r>
      <w:r w:rsidR="31D9ED18" w:rsidRPr="0016116F">
        <w:t xml:space="preserve">packets </w:t>
      </w:r>
      <w:r w:rsidR="000E7AC8" w:rsidRPr="00EC2A22">
        <w:t xml:space="preserve">are taken to the Extraction Room, where teams work with extractor machines to remove the ballots from their pink envelopes, preserving the </w:t>
      </w:r>
      <w:r w:rsidR="0A31FAD0" w:rsidRPr="00EC2A22">
        <w:t>voter</w:t>
      </w:r>
      <w:r w:rsidR="2933A029" w:rsidRPr="0016116F">
        <w:t>’</w:t>
      </w:r>
      <w:r w:rsidR="0A31FAD0" w:rsidRPr="00EC2A22">
        <w:t>s</w:t>
      </w:r>
      <w:r w:rsidR="000E7AC8" w:rsidRPr="00EC2A22">
        <w:t xml:space="preserve"> right to a secret ballot. After extraction, ballots are moved to the processing room where teams review the ballots for damage and prepare them </w:t>
      </w:r>
      <w:r w:rsidR="008226FF" w:rsidRPr="00EC2A22">
        <w:t>to be scanned</w:t>
      </w:r>
      <w:r w:rsidR="000E7AC8" w:rsidRPr="00EC2A22">
        <w:t>. Damaged ballots that</w:t>
      </w:r>
      <w:r w:rsidR="008226FF" w:rsidRPr="00EC2A22">
        <w:t xml:space="preserve"> will not scan</w:t>
      </w:r>
      <w:r w:rsidR="000E7AC8" w:rsidRPr="00EC2A22">
        <w:t xml:space="preserve"> are reproduced by teams of two. They are logged in the quality control log with the original ballot. </w:t>
      </w:r>
    </w:p>
    <w:p w14:paraId="17122973" w14:textId="2ED068D0" w:rsidR="006228E4" w:rsidRPr="00CE0631" w:rsidRDefault="007F4AF6" w:rsidP="00DD69B2">
      <w:pPr>
        <w:pStyle w:val="BodyText"/>
        <w:ind w:left="720"/>
        <w:rPr>
          <w:bCs/>
        </w:rPr>
      </w:pPr>
      <w:r w:rsidRPr="00CE0631">
        <w:t>The</w:t>
      </w:r>
      <w:r w:rsidR="004C5A47" w:rsidRPr="00CE0631">
        <w:t xml:space="preserve"> speed of th</w:t>
      </w:r>
      <w:r w:rsidRPr="00CE0631">
        <w:t>e industrial</w:t>
      </w:r>
      <w:r w:rsidR="004C5A47" w:rsidRPr="00CE0631">
        <w:t xml:space="preserve"> mail sorting equipment, it</w:t>
      </w:r>
      <w:r w:rsidR="00DD561E">
        <w:t>’</w:t>
      </w:r>
      <w:r w:rsidR="004C5A47" w:rsidRPr="00CE0631">
        <w:t xml:space="preserve">s integration with the signature </w:t>
      </w:r>
      <w:r w:rsidRPr="00CE0631">
        <w:t>comparison</w:t>
      </w:r>
      <w:r w:rsidR="004C5A47" w:rsidRPr="00CE0631">
        <w:t xml:space="preserve"> process, and the use of automated extraction machines has allowed </w:t>
      </w:r>
      <w:r w:rsidRPr="00CE0631">
        <w:t>VRE</w:t>
      </w:r>
      <w:r w:rsidR="004C5A47" w:rsidRPr="00CE0631">
        <w:t xml:space="preserve"> to seamlessly handle the volume of returned</w:t>
      </w:r>
      <w:r w:rsidRPr="00CE0631">
        <w:t xml:space="preserve"> VBM</w:t>
      </w:r>
      <w:r w:rsidR="004C5A47" w:rsidRPr="00CE0631">
        <w:t xml:space="preserve"> ballots.</w:t>
      </w:r>
    </w:p>
    <w:p w14:paraId="38611704" w14:textId="5CD15C6A" w:rsidR="004C5A47" w:rsidRPr="00CE0631" w:rsidRDefault="004C5A47" w:rsidP="00DD69B2">
      <w:pPr>
        <w:pStyle w:val="Heading4"/>
        <w:numPr>
          <w:ilvl w:val="0"/>
          <w:numId w:val="40"/>
        </w:numPr>
        <w:rPr>
          <w:bCs/>
        </w:rPr>
      </w:pPr>
      <w:r w:rsidRPr="00CE0631">
        <w:t xml:space="preserve">Counting Returned </w:t>
      </w:r>
      <w:r w:rsidR="00AD6927">
        <w:t>VBM</w:t>
      </w:r>
      <w:r w:rsidRPr="00CE0631">
        <w:t xml:space="preserve"> Ballots</w:t>
      </w:r>
    </w:p>
    <w:p w14:paraId="1E4AF495" w14:textId="12FE54BE" w:rsidR="00AB2A74" w:rsidRPr="00AB2014" w:rsidRDefault="00254A83" w:rsidP="00AB2014">
      <w:pPr>
        <w:pStyle w:val="BodyText"/>
        <w:ind w:left="720"/>
        <w:rPr>
          <w:bCs/>
        </w:rPr>
      </w:pPr>
      <w:r w:rsidRPr="00CE0631">
        <w:lastRenderedPageBreak/>
        <w:t>All ballots in the County of Sacramento are centrally counted at the VRE office located at 7000 65</w:t>
      </w:r>
      <w:r w:rsidRPr="00CE0631">
        <w:rPr>
          <w:vertAlign w:val="superscript"/>
        </w:rPr>
        <w:t>th</w:t>
      </w:r>
      <w:r w:rsidRPr="00CE0631">
        <w:t xml:space="preserve"> Street, Suite A, Sacramento, CA 95823.</w:t>
      </w:r>
    </w:p>
    <w:p w14:paraId="7FBCBCAE" w14:textId="6571DEA4" w:rsidR="004C5A47" w:rsidRPr="00CE0631" w:rsidRDefault="653CE0A2" w:rsidP="00DD69B2">
      <w:pPr>
        <w:pStyle w:val="BodyText"/>
        <w:ind w:left="720"/>
      </w:pPr>
      <w:r w:rsidRPr="00CE0631">
        <w:t xml:space="preserve">VRE </w:t>
      </w:r>
      <w:r w:rsidR="6E7C6115" w:rsidRPr="00CE0631">
        <w:t xml:space="preserve">has </w:t>
      </w:r>
      <w:r w:rsidRPr="00CE0631">
        <w:t>four</w:t>
      </w:r>
      <w:r w:rsidR="6E7C6115" w:rsidRPr="00CE0631">
        <w:t xml:space="preserve"> high-capacity scanners that can scan over 10,000 ballots per hour</w:t>
      </w:r>
      <w:r w:rsidR="7CFC4FEB">
        <w:t>,</w:t>
      </w:r>
      <w:r w:rsidR="6E7C6115" w:rsidRPr="00CE0631">
        <w:t xml:space="preserve"> per scanner. These were purchased in 201</w:t>
      </w:r>
      <w:r w:rsidRPr="00CE0631">
        <w:t>7</w:t>
      </w:r>
      <w:r w:rsidR="6E7C6115" w:rsidRPr="00CE0631">
        <w:t xml:space="preserve"> and have more than doubled scanning capacity. The office has an additional </w:t>
      </w:r>
      <w:r w:rsidRPr="00CE0631">
        <w:t>12</w:t>
      </w:r>
      <w:r w:rsidR="6E7C6115" w:rsidRPr="00CE0631">
        <w:t xml:space="preserve"> </w:t>
      </w:r>
      <w:r w:rsidR="6E7C6115" w:rsidRPr="003D4EF1">
        <w:t xml:space="preserve">Canon </w:t>
      </w:r>
      <w:r w:rsidR="6E7C6115" w:rsidRPr="00CE0631">
        <w:t>scanners that can scan over 4,000 ballots per hour</w:t>
      </w:r>
      <w:r w:rsidRPr="00CE0631">
        <w:t>,</w:t>
      </w:r>
      <w:r w:rsidR="6E7C6115" w:rsidRPr="00CE0631">
        <w:t xml:space="preserve"> per scanner</w:t>
      </w:r>
      <w:r w:rsidRPr="00CE0631">
        <w:t>,</w:t>
      </w:r>
      <w:r w:rsidR="6E7C6115" w:rsidRPr="00CE0631">
        <w:t xml:space="preserve"> and </w:t>
      </w:r>
      <w:r w:rsidR="6E7C6115" w:rsidRPr="003D4EF1">
        <w:t>can be</w:t>
      </w:r>
      <w:r w:rsidR="6E7C6115" w:rsidRPr="00CE0631">
        <w:t xml:space="preserve"> used</w:t>
      </w:r>
      <w:r w:rsidRPr="00CE0631">
        <w:t xml:space="preserve"> in conjunction with the high-capacity scanners.</w:t>
      </w:r>
    </w:p>
    <w:p w14:paraId="069F6350" w14:textId="5F691F2E" w:rsidR="004C5A47" w:rsidRPr="00CE0631" w:rsidRDefault="004C5A47" w:rsidP="00DD69B2">
      <w:pPr>
        <w:pStyle w:val="Heading4"/>
        <w:numPr>
          <w:ilvl w:val="0"/>
          <w:numId w:val="40"/>
        </w:numPr>
        <w:rPr>
          <w:bCs/>
        </w:rPr>
      </w:pPr>
      <w:r w:rsidRPr="00CE0631">
        <w:t xml:space="preserve">Tracking </w:t>
      </w:r>
      <w:r w:rsidR="00AD6927">
        <w:t>VBM</w:t>
      </w:r>
      <w:r w:rsidRPr="00CE0631">
        <w:t xml:space="preserve"> Ballots</w:t>
      </w:r>
    </w:p>
    <w:p w14:paraId="2BB1B088" w14:textId="581AF896" w:rsidR="004C5A47" w:rsidRPr="00CE0631" w:rsidRDefault="6E7C6115" w:rsidP="00DD69B2">
      <w:pPr>
        <w:pStyle w:val="BodyText"/>
        <w:ind w:left="720"/>
      </w:pPr>
      <w:r w:rsidRPr="00CE0631">
        <w:t xml:space="preserve">The </w:t>
      </w:r>
      <w:r w:rsidR="653CE0A2" w:rsidRPr="00CE0631">
        <w:t xml:space="preserve">California </w:t>
      </w:r>
      <w:r w:rsidRPr="00CE0631">
        <w:t>Secretary of State</w:t>
      </w:r>
      <w:r w:rsidR="653CE0A2" w:rsidRPr="00CE0631">
        <w:t xml:space="preserve"> (SOS) has a ballot tracking system called </w:t>
      </w:r>
      <w:hyperlink r:id="rId16" w:history="1">
        <w:r w:rsidRPr="00DD7147">
          <w:rPr>
            <w:rStyle w:val="Hyperlink"/>
          </w:rPr>
          <w:t>Where’s My Ballot</w:t>
        </w:r>
        <w:r w:rsidR="687BDCAA" w:rsidRPr="00DD7147">
          <w:rPr>
            <w:rStyle w:val="Hyperlink"/>
          </w:rPr>
          <w:t>?</w:t>
        </w:r>
      </w:hyperlink>
      <w:r w:rsidR="438D70AD" w:rsidRPr="00CE0631">
        <w:t>,</w:t>
      </w:r>
      <w:r w:rsidRPr="00CE0631">
        <w:t xml:space="preserve"> operated through BallotTrax</w:t>
      </w:r>
      <w:r w:rsidRPr="00CE0631" w:rsidDel="00E32920">
        <w:t>.</w:t>
      </w:r>
      <w:r w:rsidRPr="00CE0631">
        <w:t xml:space="preserve"> </w:t>
      </w:r>
      <w:r w:rsidR="36B24994" w:rsidRPr="00CE0631">
        <w:t xml:space="preserve">Voters can subscribe to </w:t>
      </w:r>
      <w:hyperlink r:id="rId17" w:history="1">
        <w:r w:rsidR="36B24994" w:rsidRPr="00DD7147">
          <w:rPr>
            <w:rStyle w:val="Hyperlink"/>
          </w:rPr>
          <w:t>Where’s My Ballot</w:t>
        </w:r>
        <w:r w:rsidR="3261870D" w:rsidRPr="00DD7147">
          <w:rPr>
            <w:rStyle w:val="Hyperlink"/>
          </w:rPr>
          <w:t>?</w:t>
        </w:r>
      </w:hyperlink>
      <w:r w:rsidR="36B24994" w:rsidRPr="00CE0631">
        <w:t xml:space="preserve"> f</w:t>
      </w:r>
      <w:r w:rsidR="36B24994" w:rsidRPr="003D4EF1">
        <w:t>or additional transparency and security as</w:t>
      </w:r>
      <w:r w:rsidR="36B24994" w:rsidRPr="00CE0631">
        <w:t xml:space="preserve"> their VBM ballot move</w:t>
      </w:r>
      <w:r w:rsidR="36B24994" w:rsidRPr="003D4EF1">
        <w:t>s</w:t>
      </w:r>
      <w:r w:rsidR="36B24994" w:rsidRPr="00CE0631">
        <w:t xml:space="preserve"> through the USPS mail stream back to VRE. </w:t>
      </w:r>
      <w:r w:rsidR="653CE0A2" w:rsidRPr="00CE0631">
        <w:t>VBM</w:t>
      </w:r>
      <w:r w:rsidRPr="00CE0631">
        <w:t xml:space="preserve"> ballot</w:t>
      </w:r>
      <w:r w:rsidR="653CE0A2" w:rsidRPr="00CE0631">
        <w:t xml:space="preserve"> envelopes</w:t>
      </w:r>
      <w:r w:rsidRPr="00CE0631">
        <w:t xml:space="preserve"> </w:t>
      </w:r>
      <w:r w:rsidRPr="003D4EF1">
        <w:t>are tracked using</w:t>
      </w:r>
      <w:r w:rsidRPr="00CE0631">
        <w:t xml:space="preserve"> an Intelligent Mail Barcode (IMB) which the U</w:t>
      </w:r>
      <w:r w:rsidR="653CE0A2" w:rsidRPr="00CE0631">
        <w:t>SPS</w:t>
      </w:r>
      <w:r w:rsidRPr="00CE0631">
        <w:t xml:space="preserve"> uses to track when ballots are mailed and returned to </w:t>
      </w:r>
      <w:r w:rsidR="36B24994" w:rsidRPr="00CE0631">
        <w:t>VRE.</w:t>
      </w:r>
    </w:p>
    <w:p w14:paraId="1A29488C" w14:textId="77777777" w:rsidR="000A336E" w:rsidRDefault="000A336E" w:rsidP="006911B9">
      <w:r>
        <w:br w:type="page"/>
      </w:r>
    </w:p>
    <w:p w14:paraId="5ACE1B49" w14:textId="3BF7529E" w:rsidR="004C5A47" w:rsidRPr="006911B9" w:rsidRDefault="004C5A47" w:rsidP="006911B9">
      <w:pPr>
        <w:pStyle w:val="Heading2"/>
      </w:pPr>
      <w:bookmarkStart w:id="4" w:name="_Vote_Center_and"/>
      <w:bookmarkEnd w:id="4"/>
      <w:r w:rsidRPr="006911B9">
        <w:lastRenderedPageBreak/>
        <w:t>Vote Center and Ballot Drop Box Locations</w:t>
      </w:r>
    </w:p>
    <w:p w14:paraId="2FF99D1B" w14:textId="77777777" w:rsidR="004C5A47" w:rsidRPr="00CE0631" w:rsidRDefault="004C5A47" w:rsidP="006911B9">
      <w:pPr>
        <w:pStyle w:val="BodyText"/>
        <w:rPr>
          <w:bCs/>
        </w:rPr>
      </w:pPr>
      <w:r w:rsidRPr="00CE0631">
        <w:t>§4005(a)(10)(B)</w:t>
      </w:r>
    </w:p>
    <w:p w14:paraId="160CE9A1" w14:textId="5107CAE5" w:rsidR="004C5A47" w:rsidRPr="00CE0631" w:rsidRDefault="6E7C6115" w:rsidP="006911B9">
      <w:pPr>
        <w:pStyle w:val="BodyText"/>
      </w:pPr>
      <w:r w:rsidRPr="00CE0631">
        <w:t xml:space="preserve">The VCA establishes detailed criteria and formulas for the placement and locations of </w:t>
      </w:r>
      <w:r w:rsidR="12054CFF" w:rsidRPr="00CE0631">
        <w:t>V</w:t>
      </w:r>
      <w:r w:rsidRPr="00CE0631">
        <w:t xml:space="preserve">ote </w:t>
      </w:r>
      <w:r w:rsidR="12054CFF" w:rsidRPr="00CE0631">
        <w:t>C</w:t>
      </w:r>
      <w:r w:rsidRPr="00CE0631">
        <w:t xml:space="preserve">enters and </w:t>
      </w:r>
      <w:r w:rsidR="12054CFF" w:rsidRPr="00CE0631">
        <w:t>B</w:t>
      </w:r>
      <w:r w:rsidRPr="00CE0631">
        <w:t>allot</w:t>
      </w:r>
      <w:r w:rsidR="12054CFF" w:rsidRPr="00CE0631">
        <w:t xml:space="preserve"> D</w:t>
      </w:r>
      <w:r w:rsidRPr="00CE0631">
        <w:t xml:space="preserve">rop </w:t>
      </w:r>
      <w:r w:rsidR="12054CFF" w:rsidRPr="00CE0631">
        <w:t>B</w:t>
      </w:r>
      <w:r w:rsidRPr="00CE0631">
        <w:t xml:space="preserve">ox locations. Vote </w:t>
      </w:r>
      <w:r w:rsidR="12054CFF" w:rsidRPr="00CE0631">
        <w:t>C</w:t>
      </w:r>
      <w:r w:rsidRPr="00CE0631">
        <w:t xml:space="preserve">enters and </w:t>
      </w:r>
      <w:r w:rsidR="12054CFF" w:rsidRPr="00CE0631">
        <w:t>B</w:t>
      </w:r>
      <w:r w:rsidRPr="00CE0631">
        <w:t xml:space="preserve">allot </w:t>
      </w:r>
      <w:r w:rsidR="12054CFF" w:rsidRPr="00CE0631">
        <w:t>D</w:t>
      </w:r>
      <w:r w:rsidRPr="00CE0631">
        <w:t xml:space="preserve">rop </w:t>
      </w:r>
      <w:r w:rsidR="12054CFF" w:rsidRPr="00CE0631">
        <w:t>B</w:t>
      </w:r>
      <w:r w:rsidRPr="00CE0631">
        <w:t>ox locations will be decided based on specific considerations and requirements</w:t>
      </w:r>
      <w:r w:rsidRPr="003D4EF1">
        <w:t xml:space="preserve"> described below</w:t>
      </w:r>
      <w:r w:rsidRPr="00CE0631">
        <w:t>:</w:t>
      </w:r>
    </w:p>
    <w:p w14:paraId="086B90A5" w14:textId="77777777" w:rsidR="004C5A47" w:rsidRPr="00D51329" w:rsidRDefault="004C5A47" w:rsidP="00F444EA">
      <w:pPr>
        <w:pStyle w:val="ListParagraph"/>
      </w:pPr>
      <w:r w:rsidRPr="00D51329">
        <w:t>Proximity to public transportation</w:t>
      </w:r>
    </w:p>
    <w:p w14:paraId="2198C48A" w14:textId="1558008F" w:rsidR="004C5A47" w:rsidRPr="00D51329" w:rsidRDefault="004C5A47" w:rsidP="00F444EA">
      <w:pPr>
        <w:pStyle w:val="ListParagraph"/>
      </w:pPr>
      <w:r w:rsidRPr="00D51329">
        <w:t xml:space="preserve">Proximity to communities with historically low </w:t>
      </w:r>
      <w:r w:rsidR="0083765B">
        <w:t>Vot</w:t>
      </w:r>
      <w:r w:rsidRPr="00D51329">
        <w:t>e</w:t>
      </w:r>
      <w:r w:rsidR="0083765B">
        <w:t xml:space="preserve"> </w:t>
      </w:r>
      <w:r w:rsidRPr="00D51329">
        <w:t>by</w:t>
      </w:r>
      <w:r w:rsidR="0083765B">
        <w:t xml:space="preserve"> M</w:t>
      </w:r>
      <w:r w:rsidRPr="00D51329">
        <w:t>ail usage</w:t>
      </w:r>
    </w:p>
    <w:p w14:paraId="7CB89741" w14:textId="77777777" w:rsidR="004C5A47" w:rsidRPr="00D51329" w:rsidRDefault="004C5A47" w:rsidP="00F444EA">
      <w:pPr>
        <w:pStyle w:val="ListParagraph"/>
      </w:pPr>
      <w:r w:rsidRPr="00D51329">
        <w:t>Proximity to population centers</w:t>
      </w:r>
    </w:p>
    <w:p w14:paraId="508F907F" w14:textId="77777777" w:rsidR="004C5A47" w:rsidRPr="00D51329" w:rsidRDefault="004C5A47" w:rsidP="00F444EA">
      <w:pPr>
        <w:pStyle w:val="ListParagraph"/>
      </w:pPr>
      <w:r w:rsidRPr="00D51329">
        <w:t>Proximity to language minority communities</w:t>
      </w:r>
    </w:p>
    <w:p w14:paraId="2EA749F4" w14:textId="77777777" w:rsidR="004C5A47" w:rsidRPr="00D51329" w:rsidRDefault="004C5A47" w:rsidP="00F444EA">
      <w:pPr>
        <w:pStyle w:val="ListParagraph"/>
      </w:pPr>
      <w:r w:rsidRPr="00D51329">
        <w:t>Proximity to voters with disabilities</w:t>
      </w:r>
    </w:p>
    <w:p w14:paraId="62CCEC1B" w14:textId="77777777" w:rsidR="004C5A47" w:rsidRPr="00D51329" w:rsidRDefault="004C5A47" w:rsidP="00F444EA">
      <w:pPr>
        <w:pStyle w:val="ListParagraph"/>
      </w:pPr>
      <w:r w:rsidRPr="00D51329">
        <w:t>Proximity to communities with low rates of household vehicle ownership</w:t>
      </w:r>
    </w:p>
    <w:p w14:paraId="6A8AB92C" w14:textId="77777777" w:rsidR="004C5A47" w:rsidRPr="00D51329" w:rsidRDefault="004C5A47" w:rsidP="00F444EA">
      <w:pPr>
        <w:pStyle w:val="ListParagraph"/>
      </w:pPr>
      <w:r w:rsidRPr="00D51329">
        <w:t>Proximity to low-income communities</w:t>
      </w:r>
    </w:p>
    <w:p w14:paraId="66EEC65E" w14:textId="77777777" w:rsidR="004C5A47" w:rsidRPr="00D51329" w:rsidRDefault="004C5A47" w:rsidP="00F444EA">
      <w:pPr>
        <w:pStyle w:val="ListParagraph"/>
      </w:pPr>
      <w:r w:rsidRPr="00D51329">
        <w:t>Proximity to communities of eligible voters who are not registered to vote</w:t>
      </w:r>
    </w:p>
    <w:p w14:paraId="713CE7E0" w14:textId="77777777" w:rsidR="004C5A47" w:rsidRPr="00D51329" w:rsidRDefault="004C5A47" w:rsidP="00F444EA">
      <w:pPr>
        <w:pStyle w:val="ListParagraph"/>
      </w:pPr>
      <w:r w:rsidRPr="00D51329">
        <w:t>Proximity to geographically isolated populations, including Native American reservations</w:t>
      </w:r>
    </w:p>
    <w:p w14:paraId="48987383" w14:textId="77777777" w:rsidR="004C5A47" w:rsidRPr="00D51329" w:rsidRDefault="004C5A47" w:rsidP="00F444EA">
      <w:pPr>
        <w:pStyle w:val="ListParagraph"/>
      </w:pPr>
      <w:r w:rsidRPr="00D51329">
        <w:t>Proximity to college campus or university</w:t>
      </w:r>
    </w:p>
    <w:p w14:paraId="1B943B3D" w14:textId="77777777" w:rsidR="004C5A47" w:rsidRPr="00D51329" w:rsidRDefault="004C5A47" w:rsidP="00F444EA">
      <w:pPr>
        <w:pStyle w:val="ListParagraph"/>
      </w:pPr>
      <w:r w:rsidRPr="00D51329">
        <w:t>Access to accessible and free parking</w:t>
      </w:r>
    </w:p>
    <w:p w14:paraId="4FC2C933" w14:textId="77777777" w:rsidR="004559F2" w:rsidRPr="00D51329" w:rsidRDefault="004C5A47" w:rsidP="00F444EA">
      <w:pPr>
        <w:pStyle w:val="ListParagraph"/>
      </w:pPr>
      <w:r w:rsidRPr="00D51329">
        <w:t>The distance and time a voter must travel by car or public transportatio</w:t>
      </w:r>
      <w:r w:rsidR="004559F2" w:rsidRPr="00D51329">
        <w:t>n</w:t>
      </w:r>
    </w:p>
    <w:p w14:paraId="52F65874" w14:textId="628C7506" w:rsidR="00235F0C" w:rsidRPr="00D51329" w:rsidRDefault="004C5A47" w:rsidP="00B24638">
      <w:pPr>
        <w:pStyle w:val="ListParagraph"/>
      </w:pPr>
      <w:r w:rsidRPr="00D51329">
        <w:t>Traffic patterns near vote centers and ballot drop-off locations</w:t>
      </w:r>
      <w:r w:rsidR="004559F2" w:rsidRPr="00D51329">
        <w:t xml:space="preserve"> </w:t>
      </w:r>
    </w:p>
    <w:p w14:paraId="0249A41A" w14:textId="4CB20114" w:rsidR="004559F2" w:rsidRPr="00CE0631" w:rsidRDefault="12054CFF" w:rsidP="006911B9">
      <w:pPr>
        <w:pStyle w:val="BodyText"/>
      </w:pPr>
      <w:r w:rsidRPr="00CE0631">
        <w:t xml:space="preserve">Prior to 2018, VRE performed an analysis of the VCA criteria and created a </w:t>
      </w:r>
      <w:hyperlink r:id="rId18" w:history="1">
        <w:r w:rsidR="00C37D21" w:rsidRPr="00015E5A">
          <w:rPr>
            <w:rStyle w:val="Hyperlink"/>
          </w:rPr>
          <w:t>VCA Story Map</w:t>
        </w:r>
      </w:hyperlink>
      <w:r w:rsidR="0056338B">
        <w:t xml:space="preserve">. </w:t>
      </w:r>
      <w:r w:rsidRPr="00CE0631">
        <w:t xml:space="preserve">VRE will use this same data for the 2024 Vote Center and Ballot Drop Box locations. </w:t>
      </w:r>
      <w:r w:rsidRPr="0056338B">
        <w:t>A complete</w:t>
      </w:r>
      <w:r w:rsidRPr="0056338B" w:rsidDel="39906365">
        <w:t xml:space="preserve"> </w:t>
      </w:r>
      <w:r w:rsidRPr="00CE0631">
        <w:t>list may be found in Appendix H.</w:t>
      </w:r>
    </w:p>
    <w:p w14:paraId="60046448" w14:textId="77777777" w:rsidR="004C5A47" w:rsidRPr="002A40B7" w:rsidRDefault="004C5A47" w:rsidP="006911B9">
      <w:pPr>
        <w:pStyle w:val="Heading3"/>
        <w:rPr>
          <w:bCs/>
          <w:sz w:val="21"/>
          <w:szCs w:val="21"/>
        </w:rPr>
      </w:pPr>
      <w:bookmarkStart w:id="5" w:name="_Vote_Center_Formula"/>
      <w:bookmarkEnd w:id="5"/>
      <w:r w:rsidRPr="002A40B7">
        <w:t>Vote Center Formula and Considerations</w:t>
      </w:r>
    </w:p>
    <w:p w14:paraId="23880915" w14:textId="77777777" w:rsidR="004C5A47" w:rsidRPr="00CE0631" w:rsidRDefault="004C5A47" w:rsidP="006911B9">
      <w:pPr>
        <w:pStyle w:val="BodyText"/>
        <w:rPr>
          <w:bCs/>
        </w:rPr>
      </w:pPr>
      <w:r w:rsidRPr="00CE0631">
        <w:t>§4005(a)(10)(l)(vi)(l)</w:t>
      </w:r>
    </w:p>
    <w:p w14:paraId="12CDBB85" w14:textId="550FE7F7" w:rsidR="002C7DB9" w:rsidRPr="00CE0631" w:rsidRDefault="653CE0A2" w:rsidP="006911B9">
      <w:pPr>
        <w:pStyle w:val="BodyText"/>
      </w:pPr>
      <w:r w:rsidRPr="00CE0631">
        <w:t xml:space="preserve">The VCA requires that the number of Vote Centers be based on voter registration totals for the County 88-days before the Election. To ensure there is an adequate selection of Vote Centers to choose from, surveys of potential locations began in </w:t>
      </w:r>
      <w:r w:rsidR="36B24994" w:rsidRPr="00CE0631">
        <w:t>early-</w:t>
      </w:r>
      <w:r w:rsidRPr="00CE0631">
        <w:t xml:space="preserve">2023. </w:t>
      </w:r>
      <w:r w:rsidR="36B24994" w:rsidRPr="00CE0631">
        <w:t>Facility confirmations begin a year in advance for libraries and community centers and continue until two-months before  Election Day.</w:t>
      </w:r>
    </w:p>
    <w:p w14:paraId="27B45CDC" w14:textId="5EDA96B2" w:rsidR="00073F6A" w:rsidRPr="00CE0631" w:rsidRDefault="36B24994" w:rsidP="006911B9">
      <w:pPr>
        <w:pStyle w:val="BodyText"/>
      </w:pPr>
      <w:r w:rsidRPr="0056338B" w:rsidDel="7CE214D9">
        <w:t>VRE is</w:t>
      </w:r>
      <w:r w:rsidR="64E75C63" w:rsidRPr="00CE0631">
        <w:t xml:space="preserve"> </w:t>
      </w:r>
      <w:r w:rsidRPr="00CE0631">
        <w:t>require</w:t>
      </w:r>
      <w:r w:rsidRPr="0056338B">
        <w:t>d</w:t>
      </w:r>
      <w:r w:rsidRPr="00CE0631">
        <w:t xml:space="preserve"> to provide one</w:t>
      </w:r>
      <w:r w:rsidR="6E7C6115" w:rsidRPr="00CE0631">
        <w:t xml:space="preserve"> 11-day </w:t>
      </w:r>
      <w:r w:rsidRPr="00CE0631">
        <w:t>V</w:t>
      </w:r>
      <w:r w:rsidR="6E7C6115" w:rsidRPr="00CE0631">
        <w:t xml:space="preserve">ote </w:t>
      </w:r>
      <w:r w:rsidRPr="00CE0631">
        <w:t>C</w:t>
      </w:r>
      <w:r w:rsidR="6E7C6115" w:rsidRPr="00CE0631">
        <w:t>enter for every 50,000 registered voters</w:t>
      </w:r>
      <w:r w:rsidR="44E75E95" w:rsidRPr="00CE0631">
        <w:t xml:space="preserve"> and </w:t>
      </w:r>
      <w:r w:rsidR="6E7C6115" w:rsidRPr="00CE0631">
        <w:t xml:space="preserve">one 4-day </w:t>
      </w:r>
      <w:r w:rsidRPr="00CE0631">
        <w:t>V</w:t>
      </w:r>
      <w:r w:rsidR="6E7C6115" w:rsidRPr="00CE0631">
        <w:t xml:space="preserve">ote </w:t>
      </w:r>
      <w:r w:rsidRPr="00CE0631">
        <w:t>C</w:t>
      </w:r>
      <w:r w:rsidR="6E7C6115" w:rsidRPr="00CE0631">
        <w:t>enter for every 10,000 registered voter</w:t>
      </w:r>
      <w:r w:rsidR="44E75E95" w:rsidRPr="00CE0631">
        <w:t>s</w:t>
      </w:r>
      <w:r w:rsidR="6E7C6115" w:rsidRPr="00CE0631">
        <w:t xml:space="preserve">. </w:t>
      </w:r>
      <w:r w:rsidRPr="00CE0631">
        <w:t xml:space="preserve">Based on projections for </w:t>
      </w:r>
      <w:r w:rsidR="64E75C63" w:rsidRPr="00CE0631">
        <w:t>increase</w:t>
      </w:r>
      <w:r w:rsidR="6B6999D2" w:rsidRPr="0056338B">
        <w:t>d</w:t>
      </w:r>
      <w:r w:rsidRPr="00CE0631">
        <w:t xml:space="preserve"> voter registration totals, VRE is </w:t>
      </w:r>
      <w:r w:rsidRPr="0056338B">
        <w:t xml:space="preserve">looking </w:t>
      </w:r>
      <w:r w:rsidRPr="00CE0631">
        <w:t>to confirm the following for the March and November 2024 elections:</w:t>
      </w:r>
    </w:p>
    <w:p w14:paraId="1B63E46D" w14:textId="6E9D8BBF" w:rsidR="004559F2" w:rsidRPr="00CE0631" w:rsidRDefault="5B5D1BD5" w:rsidP="00F444EA">
      <w:pPr>
        <w:pStyle w:val="ListParagraph"/>
        <w:numPr>
          <w:ilvl w:val="0"/>
          <w:numId w:val="11"/>
        </w:numPr>
      </w:pPr>
      <w:r w:rsidRPr="00EC2A22">
        <w:t xml:space="preserve">Eighteen </w:t>
      </w:r>
      <w:r w:rsidR="004559F2" w:rsidRPr="00EC2A22">
        <w:t xml:space="preserve">11-day Vote Centers </w:t>
      </w:r>
    </w:p>
    <w:p w14:paraId="1A3197AA" w14:textId="26AA86A2" w:rsidR="00073F6A" w:rsidRPr="00CE0631" w:rsidRDefault="744C51BD" w:rsidP="00F444EA">
      <w:pPr>
        <w:pStyle w:val="ListParagraph"/>
        <w:numPr>
          <w:ilvl w:val="0"/>
          <w:numId w:val="11"/>
        </w:numPr>
      </w:pPr>
      <w:r w:rsidRPr="0056338B">
        <w:t>Seventy</w:t>
      </w:r>
      <w:r w:rsidR="03497AC1" w:rsidRPr="0056338B">
        <w:t>-</w:t>
      </w:r>
      <w:r w:rsidRPr="0056338B">
        <w:t xml:space="preserve">two </w:t>
      </w:r>
      <w:r w:rsidR="004559F2" w:rsidRPr="00EC2A22">
        <w:t>4</w:t>
      </w:r>
      <w:r w:rsidR="00073F6A" w:rsidRPr="00EC2A22">
        <w:t>-day Vote Centers</w:t>
      </w:r>
      <w:r w:rsidR="004559F2" w:rsidRPr="00EC2A22">
        <w:t xml:space="preserve"> </w:t>
      </w:r>
    </w:p>
    <w:p w14:paraId="0CB8B9D1" w14:textId="3E348223" w:rsidR="004C5A47" w:rsidRPr="00CE0631" w:rsidRDefault="12054CFF" w:rsidP="006911B9">
      <w:pPr>
        <w:pStyle w:val="BodyText"/>
      </w:pPr>
      <w:r w:rsidRPr="00CE0631">
        <w:t>As of April 2023, the County of Sacramento has 870,687 registered voters. VRE projects the number will grow to 900,000 registered voters ahead of the 2024 election cycle.</w:t>
      </w:r>
    </w:p>
    <w:p w14:paraId="25BD2F04" w14:textId="35964AF9" w:rsidR="004C5A47" w:rsidRPr="007863A7" w:rsidRDefault="004C5A47" w:rsidP="00F444EA">
      <w:pPr>
        <w:pStyle w:val="Heading4"/>
      </w:pPr>
      <w:r w:rsidRPr="007863A7">
        <w:t>Vote Center Minimum Requirements</w:t>
      </w:r>
      <w:r w:rsidR="00384553" w:rsidRPr="007863A7">
        <w:t xml:space="preserve"> and Site Selection</w:t>
      </w:r>
    </w:p>
    <w:p w14:paraId="11CA4DC5" w14:textId="00D986F2" w:rsidR="00D0192D" w:rsidRPr="00CE0631" w:rsidRDefault="4638CC66" w:rsidP="006911B9">
      <w:pPr>
        <w:pStyle w:val="BodyText"/>
      </w:pPr>
      <w:r w:rsidRPr="00CE0631">
        <w:t xml:space="preserve">Prior to 2018, VRE performed an analysis of the VCA criteria and created a </w:t>
      </w:r>
      <w:hyperlink r:id="rId19" w:history="1">
        <w:r w:rsidRPr="00015E5A">
          <w:rPr>
            <w:rStyle w:val="Hyperlink"/>
          </w:rPr>
          <w:t>VCA Story Map</w:t>
        </w:r>
      </w:hyperlink>
      <w:r w:rsidRPr="00015E5A">
        <w:t xml:space="preserve">. </w:t>
      </w:r>
      <w:r w:rsidR="405BA375" w:rsidRPr="0056338B">
        <w:t xml:space="preserve">This </w:t>
      </w:r>
      <w:r w:rsidRPr="00CE0631">
        <w:t xml:space="preserve">data </w:t>
      </w:r>
      <w:r w:rsidR="5A1475F2" w:rsidRPr="0056338B">
        <w:t xml:space="preserve">will be used </w:t>
      </w:r>
      <w:r w:rsidR="34B095EF" w:rsidRPr="00CE0631">
        <w:t xml:space="preserve">to determine </w:t>
      </w:r>
      <w:r w:rsidRPr="00CE0631">
        <w:t>the 2024 Vote Center locations.</w:t>
      </w:r>
    </w:p>
    <w:p w14:paraId="576D5CA8" w14:textId="449F53B5" w:rsidR="00C15051" w:rsidRPr="00CE0631" w:rsidRDefault="085E6A06" w:rsidP="006911B9">
      <w:pPr>
        <w:pStyle w:val="BodyText"/>
      </w:pPr>
      <w:r w:rsidRPr="00CE0631">
        <w:t>Vote Cent</w:t>
      </w:r>
      <w:r w:rsidR="44E75E95" w:rsidRPr="00CE0631">
        <w:t xml:space="preserve">er locations </w:t>
      </w:r>
      <w:r w:rsidRPr="00CE0631">
        <w:t xml:space="preserve">will be </w:t>
      </w:r>
      <w:r w:rsidRPr="0056338B">
        <w:t xml:space="preserve">selected </w:t>
      </w:r>
      <w:r w:rsidRPr="00CE0631">
        <w:t xml:space="preserve">based on requirements set forth in statute, </w:t>
      </w:r>
      <w:r w:rsidRPr="0056338B">
        <w:t xml:space="preserve">the </w:t>
      </w:r>
      <w:r w:rsidRPr="00CE0631">
        <w:t xml:space="preserve">accessibility </w:t>
      </w:r>
      <w:r w:rsidRPr="0056338B">
        <w:t xml:space="preserve">to </w:t>
      </w:r>
      <w:r w:rsidRPr="00CE0631">
        <w:t xml:space="preserve">voters with disabilities and language needs, location availability, and public feedback. </w:t>
      </w:r>
    </w:p>
    <w:p w14:paraId="7A80F008" w14:textId="76C0D64C" w:rsidR="00D0192D" w:rsidRPr="00CE0631" w:rsidRDefault="00C15051" w:rsidP="006911B9">
      <w:pPr>
        <w:pStyle w:val="BodyText"/>
        <w:rPr>
          <w:bCs/>
        </w:rPr>
      </w:pPr>
      <w:r w:rsidRPr="00CE0631">
        <w:t xml:space="preserve">A </w:t>
      </w:r>
      <w:r w:rsidR="6346B8D9" w:rsidRPr="00CE0631">
        <w:t xml:space="preserve">current </w:t>
      </w:r>
      <w:r w:rsidRPr="00CE0631">
        <w:t xml:space="preserve">list may be found in Appendix </w:t>
      </w:r>
      <w:r w:rsidR="00B33CC0" w:rsidRPr="00CE0631">
        <w:t>G</w:t>
      </w:r>
      <w:r w:rsidRPr="00CE0631">
        <w:t>.</w:t>
      </w:r>
    </w:p>
    <w:p w14:paraId="71F254D3" w14:textId="77777777" w:rsidR="004C5A47" w:rsidRPr="006911B9" w:rsidRDefault="004C5A47" w:rsidP="00F444EA">
      <w:pPr>
        <w:pStyle w:val="Heading4"/>
      </w:pPr>
      <w:r w:rsidRPr="00CE0631">
        <w:t>Vote Center Survey Assessment</w:t>
      </w:r>
    </w:p>
    <w:p w14:paraId="6BA03EA7" w14:textId="4D65CE62" w:rsidR="00F519CB" w:rsidRPr="00CE0631" w:rsidRDefault="004C5A47" w:rsidP="006911B9">
      <w:pPr>
        <w:pStyle w:val="BodyText"/>
        <w:rPr>
          <w:bCs/>
        </w:rPr>
      </w:pPr>
      <w:r w:rsidRPr="00CE0631">
        <w:lastRenderedPageBreak/>
        <w:t xml:space="preserve">In addition to considering required criteria, a </w:t>
      </w:r>
      <w:r w:rsidR="00384553" w:rsidRPr="00CE0631">
        <w:t>V</w:t>
      </w:r>
      <w:r w:rsidRPr="00CE0631">
        <w:t xml:space="preserve">ote </w:t>
      </w:r>
      <w:r w:rsidR="00384553" w:rsidRPr="00CE0631">
        <w:t>C</w:t>
      </w:r>
      <w:r w:rsidRPr="00CE0631">
        <w:t>enter</w:t>
      </w:r>
      <w:r w:rsidR="00384553" w:rsidRPr="00CE0631">
        <w:t xml:space="preserve"> </w:t>
      </w:r>
      <w:r w:rsidR="00F519CB" w:rsidRPr="00CE0631">
        <w:t xml:space="preserve">accessibility </w:t>
      </w:r>
      <w:r w:rsidRPr="00CE0631">
        <w:t xml:space="preserve">assessment </w:t>
      </w:r>
      <w:r w:rsidR="00F519CB" w:rsidRPr="00CE0631">
        <w:t xml:space="preserve">is used to determine if there are existing barriers that may impact a </w:t>
      </w:r>
      <w:r w:rsidR="00CD0093" w:rsidRPr="00CE0631">
        <w:t>voter’s</w:t>
      </w:r>
      <w:r w:rsidR="00F519CB" w:rsidRPr="00CE0631">
        <w:t xml:space="preserve"> ability to vote privately and independently. VRE also evaluates elements such as </w:t>
      </w:r>
      <w:r w:rsidRPr="00CE0631">
        <w:t xml:space="preserve">path of travel, size of the voting </w:t>
      </w:r>
      <w:r w:rsidR="00384553" w:rsidRPr="00CE0631">
        <w:t>area</w:t>
      </w:r>
      <w:r w:rsidRPr="00CE0631">
        <w:t>, the presence of adequate lighting, the geographic area of the proposed site, and electrical capacity.</w:t>
      </w:r>
    </w:p>
    <w:p w14:paraId="22F9F5EF" w14:textId="77777777" w:rsidR="004C5A47" w:rsidRPr="006911B9" w:rsidRDefault="004C5A47" w:rsidP="00F444EA">
      <w:pPr>
        <w:pStyle w:val="Heading4"/>
      </w:pPr>
      <w:r w:rsidRPr="00CE0631">
        <w:t>Vote Center Facility Recruitment Process</w:t>
      </w:r>
    </w:p>
    <w:p w14:paraId="7D5E0B04" w14:textId="77777777" w:rsidR="004C5A47" w:rsidRPr="00CE0631" w:rsidRDefault="004C5A47" w:rsidP="006911B9">
      <w:pPr>
        <w:pStyle w:val="BodyText"/>
        <w:rPr>
          <w:bCs/>
        </w:rPr>
      </w:pPr>
      <w:r w:rsidRPr="00CE0631">
        <w:t>Locations unable to accommodate vote center operations, such as private residences and locations under 1,000 square feet, were contacted to inform them of the transition to a new voting model and thanked them for their past service. The remaining facilities were moved forward to the next level of review in the recruitment process.</w:t>
      </w:r>
    </w:p>
    <w:p w14:paraId="1BD99AE8" w14:textId="72F6B500" w:rsidR="004C5A47" w:rsidRPr="006911B9" w:rsidRDefault="00486FE2" w:rsidP="00F444EA">
      <w:pPr>
        <w:pStyle w:val="Heading4"/>
      </w:pPr>
      <w:r>
        <w:t xml:space="preserve">Vote Center </w:t>
      </w:r>
      <w:r w:rsidR="004C5A47" w:rsidRPr="00CE0631">
        <w:t>Facility Research</w:t>
      </w:r>
    </w:p>
    <w:p w14:paraId="7D555D19" w14:textId="77777777" w:rsidR="00CD0093" w:rsidRPr="00CE0631" w:rsidRDefault="004C5A47" w:rsidP="006911B9">
      <w:pPr>
        <w:pStyle w:val="BodyText"/>
        <w:rPr>
          <w:bCs/>
        </w:rPr>
      </w:pPr>
      <w:r w:rsidRPr="00CE0631">
        <w:t xml:space="preserve">Based on the previous facility recruitment process, </w:t>
      </w:r>
      <w:r w:rsidR="00870C88" w:rsidRPr="00CE0631">
        <w:t>VRE maintains a</w:t>
      </w:r>
      <w:r w:rsidRPr="00CE0631">
        <w:t xml:space="preserve"> list of over </w:t>
      </w:r>
      <w:r w:rsidR="00870C88" w:rsidRPr="00CE0631">
        <w:t>335</w:t>
      </w:r>
      <w:r w:rsidRPr="00CE0631">
        <w:t xml:space="preserve"> </w:t>
      </w:r>
      <w:r w:rsidR="00870C88" w:rsidRPr="00CE0631">
        <w:t xml:space="preserve">potential voting </w:t>
      </w:r>
      <w:r w:rsidRPr="00CE0631">
        <w:t>locations</w:t>
      </w:r>
      <w:r w:rsidR="00870C88" w:rsidRPr="00CE0631">
        <w:t xml:space="preserve"> and regularly</w:t>
      </w:r>
      <w:r w:rsidRPr="00CE0631">
        <w:t xml:space="preserve"> review</w:t>
      </w:r>
      <w:r w:rsidR="00870C88" w:rsidRPr="00CE0631">
        <w:t xml:space="preserve">s the locations for </w:t>
      </w:r>
      <w:r w:rsidR="00CD0093" w:rsidRPr="00CE0631">
        <w:t xml:space="preserve">accessibility compliance. </w:t>
      </w:r>
    </w:p>
    <w:p w14:paraId="72FCB95E" w14:textId="0D245481" w:rsidR="004C5A47" w:rsidRPr="00CE0631" w:rsidRDefault="766C31A1" w:rsidP="006911B9">
      <w:pPr>
        <w:pStyle w:val="BodyText"/>
      </w:pPr>
      <w:r w:rsidRPr="00CE0631">
        <w:t>As additional Vote Center</w:t>
      </w:r>
      <w:r w:rsidR="11A8E1C7" w:rsidRPr="00CE0631">
        <w:t xml:space="preserve">s are </w:t>
      </w:r>
      <w:r w:rsidRPr="00CE0631">
        <w:t xml:space="preserve">required, both private and public </w:t>
      </w:r>
      <w:r w:rsidR="6E7C6115" w:rsidRPr="00CE0631">
        <w:t xml:space="preserve">facilities </w:t>
      </w:r>
      <w:r w:rsidRPr="00CE0631">
        <w:t>are</w:t>
      </w:r>
      <w:r w:rsidR="6E7C6115" w:rsidRPr="00CE0631">
        <w:t xml:space="preserve"> contacted </w:t>
      </w:r>
      <w:r w:rsidRPr="00CE0631">
        <w:t>to determine</w:t>
      </w:r>
      <w:r w:rsidR="6E7C6115" w:rsidRPr="00CE0631">
        <w:t xml:space="preserve"> availability and potential costs. </w:t>
      </w:r>
      <w:r w:rsidR="303F4922" w:rsidRPr="00CE0631">
        <w:t>Once</w:t>
      </w:r>
      <w:r w:rsidRPr="00CE0631">
        <w:t xml:space="preserve"> facilities confirm, site surveys are conducted to ensure minimum requirements and accessibility compliance </w:t>
      </w:r>
      <w:r w:rsidR="4AF053BB" w:rsidRPr="0056338B">
        <w:t xml:space="preserve">are </w:t>
      </w:r>
      <w:r w:rsidRPr="00CE0631">
        <w:t>met.</w:t>
      </w:r>
    </w:p>
    <w:p w14:paraId="646046DA" w14:textId="106F4BA0" w:rsidR="004C5A47" w:rsidRPr="00CE0631" w:rsidRDefault="6E7C6115" w:rsidP="006911B9">
      <w:pPr>
        <w:pStyle w:val="BodyText"/>
      </w:pPr>
      <w:r w:rsidRPr="00CE0631">
        <w:t xml:space="preserve">Consistent with previously used </w:t>
      </w:r>
      <w:r w:rsidR="766C31A1" w:rsidRPr="00CE0631">
        <w:t>P</w:t>
      </w:r>
      <w:r w:rsidRPr="00CE0631">
        <w:t xml:space="preserve">olling </w:t>
      </w:r>
      <w:r w:rsidR="766C31A1" w:rsidRPr="00CE0631">
        <w:t>P</w:t>
      </w:r>
      <w:r w:rsidRPr="00CE0631">
        <w:t xml:space="preserve">lace research, </w:t>
      </w:r>
      <w:r w:rsidRPr="0056338B">
        <w:t xml:space="preserve">additional </w:t>
      </w:r>
      <w:r w:rsidRPr="00CE0631">
        <w:t>public properties and facilities within the county are</w:t>
      </w:r>
      <w:r w:rsidR="766C31A1" w:rsidRPr="00CE0631">
        <w:t xml:space="preserve"> constantly </w:t>
      </w:r>
      <w:r w:rsidRPr="00CE0631">
        <w:t xml:space="preserve">evaluated and added to a master list for further research. Suitable facilities, that have not served as </w:t>
      </w:r>
      <w:r w:rsidR="766C31A1" w:rsidRPr="00CE0631">
        <w:t>P</w:t>
      </w:r>
      <w:r w:rsidRPr="00CE0631">
        <w:t xml:space="preserve">olling </w:t>
      </w:r>
      <w:r w:rsidR="766C31A1" w:rsidRPr="00CE0631">
        <w:t>P</w:t>
      </w:r>
      <w:r w:rsidRPr="00CE0631">
        <w:t>laces</w:t>
      </w:r>
      <w:r w:rsidRPr="0056338B">
        <w:t xml:space="preserve">, have been </w:t>
      </w:r>
      <w:r w:rsidRPr="00CE0631">
        <w:t xml:space="preserve">contacted for </w:t>
      </w:r>
      <w:r w:rsidR="766C31A1" w:rsidRPr="00CE0631">
        <w:t>V</w:t>
      </w:r>
      <w:r w:rsidRPr="00CE0631">
        <w:t xml:space="preserve">ote </w:t>
      </w:r>
      <w:r w:rsidR="766C31A1" w:rsidRPr="00CE0631">
        <w:t>C</w:t>
      </w:r>
      <w:r w:rsidRPr="00CE0631">
        <w:t xml:space="preserve">enter site </w:t>
      </w:r>
      <w:r w:rsidR="766C31A1" w:rsidRPr="00CE0631">
        <w:t>surveys</w:t>
      </w:r>
      <w:r w:rsidRPr="00CE0631">
        <w:t xml:space="preserve">. </w:t>
      </w:r>
    </w:p>
    <w:p w14:paraId="5C8B1533" w14:textId="77777777" w:rsidR="004C5A47" w:rsidRPr="007863A7" w:rsidRDefault="004C5A47" w:rsidP="00DD69B2">
      <w:pPr>
        <w:pStyle w:val="Heading3"/>
      </w:pPr>
      <w:r w:rsidRPr="007863A7">
        <w:t>List of Potential Vote Centers with Days and Hours of Operation</w:t>
      </w:r>
    </w:p>
    <w:p w14:paraId="5EB936F8" w14:textId="77777777" w:rsidR="004C5A47" w:rsidRPr="00CE0631" w:rsidRDefault="004C5A47" w:rsidP="006911B9">
      <w:pPr>
        <w:pStyle w:val="BodyText"/>
        <w:rPr>
          <w:bCs/>
        </w:rPr>
      </w:pPr>
      <w:r w:rsidRPr="00CE0631">
        <w:t>§4005(a)(10)(l)(vi)(III), §4005(a)(10)(l)(vi)(VI)</w:t>
      </w:r>
    </w:p>
    <w:p w14:paraId="5795BF21" w14:textId="77777777" w:rsidR="007F73B9" w:rsidRPr="00CE0631" w:rsidRDefault="007F73B9" w:rsidP="006911B9">
      <w:pPr>
        <w:pStyle w:val="BodyText"/>
        <w:rPr>
          <w:bCs/>
        </w:rPr>
      </w:pPr>
      <w:r w:rsidRPr="00CE0631">
        <w:t>A list of proposed Vote Center locations may be found in Appendix G. As Vote Center locations are confirmed the appendix will be updated.</w:t>
      </w:r>
    </w:p>
    <w:p w14:paraId="027EA216" w14:textId="4C28B996" w:rsidR="004C5A47" w:rsidRPr="00CE0631" w:rsidRDefault="007FD2E4" w:rsidP="006911B9">
      <w:pPr>
        <w:pStyle w:val="BodyText"/>
      </w:pPr>
      <w:r w:rsidRPr="00CE0631">
        <w:t xml:space="preserve">To view the </w:t>
      </w:r>
      <w:r w:rsidRPr="0056338B">
        <w:t>complete and updated</w:t>
      </w:r>
      <w:r w:rsidRPr="00CE0631">
        <w:t xml:space="preserve"> list of Vote Center locations</w:t>
      </w:r>
      <w:r w:rsidR="5920DA0B" w:rsidRPr="00CE0631">
        <w:t xml:space="preserve"> for the upcoming election</w:t>
      </w:r>
      <w:r w:rsidRPr="00CE0631">
        <w:t xml:space="preserve">, visit the VRE website at </w:t>
      </w:r>
      <w:hyperlink r:id="rId20" w:history="1">
        <w:r w:rsidRPr="00CE0631">
          <w:rPr>
            <w:rStyle w:val="Hyperlink"/>
          </w:rPr>
          <w:t>elections.saccounty.gov</w:t>
        </w:r>
      </w:hyperlink>
      <w:r w:rsidR="0FB2CB83" w:rsidRPr="00CE0631">
        <w:t xml:space="preserve"> beginning 29</w:t>
      </w:r>
      <w:r w:rsidRPr="5D37BE66">
        <w:t>-</w:t>
      </w:r>
      <w:r w:rsidR="0FB2CB83" w:rsidRPr="00CE0631">
        <w:t>days before Election Day</w:t>
      </w:r>
      <w:r w:rsidRPr="00CE0631">
        <w:t xml:space="preserve">. </w:t>
      </w:r>
    </w:p>
    <w:p w14:paraId="21ACF850" w14:textId="77777777" w:rsidR="004C5A47" w:rsidRPr="00CE0631" w:rsidRDefault="004C5A47" w:rsidP="006911B9">
      <w:pPr>
        <w:pStyle w:val="BodyText"/>
        <w:rPr>
          <w:bCs/>
        </w:rPr>
      </w:pPr>
      <w:r w:rsidRPr="00CE0631">
        <w:t>Map of Suggested Areas for Vote Centers</w:t>
      </w:r>
    </w:p>
    <w:p w14:paraId="03BED4AE" w14:textId="1BF2F56F" w:rsidR="004C5A47" w:rsidRPr="00CE0631" w:rsidRDefault="001816A5" w:rsidP="006911B9">
      <w:pPr>
        <w:pStyle w:val="BodyText"/>
        <w:rPr>
          <w:bCs/>
        </w:rPr>
      </w:pPr>
      <w:r w:rsidRPr="00CE0631">
        <w:t>See Appendix I.</w:t>
      </w:r>
    </w:p>
    <w:p w14:paraId="16F0CAB5" w14:textId="77777777" w:rsidR="00A23476" w:rsidRDefault="00A23476" w:rsidP="00B24638">
      <w:pPr>
        <w:pStyle w:val="Heading3"/>
      </w:pPr>
      <w:r>
        <w:t>Mobile Vote Centers</w:t>
      </w:r>
    </w:p>
    <w:p w14:paraId="63720D20" w14:textId="50E5CD2F" w:rsidR="00B24638" w:rsidRPr="00B24638" w:rsidRDefault="00B24638" w:rsidP="00B24638">
      <w:pPr>
        <w:pStyle w:val="BodyText"/>
        <w:rPr>
          <w:bCs/>
        </w:rPr>
      </w:pPr>
      <w:r w:rsidRPr="00CE0631">
        <w:t>§4005(a)(10)(B)</w:t>
      </w:r>
      <w:r>
        <w:t>(xiv)</w:t>
      </w:r>
    </w:p>
    <w:p w14:paraId="461B0DE4" w14:textId="721F727D" w:rsidR="00A23476" w:rsidRDefault="00A23476" w:rsidP="00A23476">
      <w:pPr>
        <w:pStyle w:val="BodyText"/>
      </w:pPr>
      <w:r>
        <w:t xml:space="preserve">VRE has evaluated the need of Mobile Vote Centers and has declined to pursue this option for the 2024 election cycle. Concerns over the cost and available staff to move, set-up, and configure required equipment while supporting the other Vote Center locations in a Presidential election cycle is not something VRE would like to pursue at this time. Based on supporting 87 locations in 2020, we did not have extra staff to spare or funds to pay for additional equipment movement and set-up. VRE is supporting the return of Vote by Mail ballots, ballot drop boxes, technical support, triaging Vote Center challenges, and providing customer service in-office during this time period. After the 2024 Presidential election cycle, </w:t>
      </w:r>
      <w:r w:rsidR="00B24638">
        <w:t>VRE</w:t>
      </w:r>
      <w:r>
        <w:t xml:space="preserve"> may pursue this option if budget allows for extra staff and overtime.</w:t>
      </w:r>
    </w:p>
    <w:p w14:paraId="4AF1D2DB" w14:textId="4D5161A0" w:rsidR="004C5A47" w:rsidRPr="00CE0631" w:rsidRDefault="004C5A47" w:rsidP="00DD69B2">
      <w:pPr>
        <w:pStyle w:val="Heading3"/>
      </w:pPr>
      <w:r w:rsidRPr="00CC04C6">
        <w:t>Vote Center Layout</w:t>
      </w:r>
    </w:p>
    <w:p w14:paraId="3A32E583" w14:textId="77777777" w:rsidR="004C5A47" w:rsidRPr="00CE0631" w:rsidRDefault="004C5A47" w:rsidP="006911B9">
      <w:pPr>
        <w:pStyle w:val="BodyText"/>
        <w:rPr>
          <w:bCs/>
        </w:rPr>
      </w:pPr>
      <w:r w:rsidRPr="00CE0631">
        <w:t>§4005(a)(10)(l)(vi)(XI)</w:t>
      </w:r>
    </w:p>
    <w:p w14:paraId="57E59534" w14:textId="608EEEED" w:rsidR="001816A5" w:rsidRPr="00CE0631" w:rsidRDefault="001816A5" w:rsidP="006911B9">
      <w:pPr>
        <w:pStyle w:val="BodyText"/>
        <w:rPr>
          <w:bCs/>
        </w:rPr>
      </w:pPr>
      <w:r w:rsidRPr="00CE0631">
        <w:t>Any eligible resident of the County of Sacramento may visit</w:t>
      </w:r>
      <w:r w:rsidR="00F72714">
        <w:t xml:space="preserve"> a</w:t>
      </w:r>
      <w:r w:rsidRPr="00CE0631">
        <w:t xml:space="preserve"> Vote Center beginning 10-days before </w:t>
      </w:r>
      <w:r w:rsidR="009C49E0">
        <w:t>the e</w:t>
      </w:r>
      <w:r w:rsidRPr="00CE0631">
        <w:t>lectio</w:t>
      </w:r>
      <w:r w:rsidR="009C49E0">
        <w:t>n</w:t>
      </w:r>
      <w:r w:rsidRPr="00CE0631">
        <w:t xml:space="preserve">. </w:t>
      </w:r>
      <w:r w:rsidR="004C5A47" w:rsidRPr="00CE0631">
        <w:t xml:space="preserve">Vote </w:t>
      </w:r>
      <w:r w:rsidRPr="00CE0631">
        <w:t>C</w:t>
      </w:r>
      <w:r w:rsidR="004C5A47" w:rsidRPr="00CE0631">
        <w:t xml:space="preserve">enters offer voters enhanced services and benefits that are secure and convenient. </w:t>
      </w:r>
    </w:p>
    <w:p w14:paraId="29E20E5D" w14:textId="4C6ED9BF" w:rsidR="004C096C" w:rsidRPr="00CE0631" w:rsidRDefault="004C5A47" w:rsidP="006911B9">
      <w:pPr>
        <w:pStyle w:val="BodyText"/>
        <w:rPr>
          <w:bCs/>
        </w:rPr>
      </w:pPr>
      <w:r w:rsidRPr="00CE0631">
        <w:lastRenderedPageBreak/>
        <w:t xml:space="preserve">All </w:t>
      </w:r>
      <w:r w:rsidR="004C096C" w:rsidRPr="00CE0631">
        <w:t>V</w:t>
      </w:r>
      <w:r w:rsidRPr="00CE0631">
        <w:t xml:space="preserve">ote </w:t>
      </w:r>
      <w:r w:rsidR="004C096C" w:rsidRPr="00CE0631">
        <w:t>C</w:t>
      </w:r>
      <w:r w:rsidRPr="00CE0631">
        <w:t>enters will be equipped with</w:t>
      </w:r>
      <w:r w:rsidR="004C096C" w:rsidRPr="00CE0631">
        <w:t xml:space="preserve"> a minimum of:</w:t>
      </w:r>
      <w:r w:rsidRPr="00CE0631">
        <w:t xml:space="preserve"> </w:t>
      </w:r>
    </w:p>
    <w:p w14:paraId="6BBAF824" w14:textId="2BC2BCB3" w:rsidR="004C096C" w:rsidRPr="00CE0631" w:rsidRDefault="004C096C" w:rsidP="00F444EA">
      <w:pPr>
        <w:pStyle w:val="ListParagraph"/>
        <w:numPr>
          <w:ilvl w:val="0"/>
          <w:numId w:val="12"/>
        </w:numPr>
        <w:rPr>
          <w:bCs/>
        </w:rPr>
      </w:pPr>
      <w:r w:rsidRPr="00CE0631">
        <w:t>T</w:t>
      </w:r>
      <w:r w:rsidR="001816A5" w:rsidRPr="00CE0631">
        <w:t>wo check-in laptops</w:t>
      </w:r>
      <w:r w:rsidRPr="00CE0631">
        <w:t xml:space="preserve"> to securely verify the status and eligibility of the voter</w:t>
      </w:r>
    </w:p>
    <w:p w14:paraId="40483B83" w14:textId="0926E8D5" w:rsidR="004C096C" w:rsidRPr="00CE0631" w:rsidRDefault="0092667C" w:rsidP="00F444EA">
      <w:pPr>
        <w:pStyle w:val="ListParagraph"/>
        <w:numPr>
          <w:ilvl w:val="0"/>
          <w:numId w:val="12"/>
        </w:numPr>
        <w:rPr>
          <w:bCs/>
        </w:rPr>
      </w:pPr>
      <w:r w:rsidRPr="00EC2A22">
        <w:t>An</w:t>
      </w:r>
      <w:r w:rsidR="004C096C" w:rsidRPr="00CE0631">
        <w:t xml:space="preserve"> accessible voting </w:t>
      </w:r>
      <w:r w:rsidR="004C096C" w:rsidRPr="00EC2A22">
        <w:t>booth</w:t>
      </w:r>
      <w:r w:rsidR="004C096C" w:rsidRPr="00CE0631">
        <w:t xml:space="preserve"> for a chair or a wheelchair</w:t>
      </w:r>
    </w:p>
    <w:p w14:paraId="18EA0C9E" w14:textId="77777777" w:rsidR="004C096C" w:rsidRPr="00CE0631" w:rsidRDefault="004C096C" w:rsidP="00F444EA">
      <w:pPr>
        <w:pStyle w:val="ListParagraph"/>
        <w:numPr>
          <w:ilvl w:val="0"/>
          <w:numId w:val="12"/>
        </w:numPr>
        <w:rPr>
          <w:bCs/>
        </w:rPr>
      </w:pPr>
      <w:r w:rsidRPr="00CE0631">
        <w:t>A magnifying glass and pen grips</w:t>
      </w:r>
    </w:p>
    <w:p w14:paraId="3270B54E" w14:textId="77777777" w:rsidR="004C096C" w:rsidRPr="00CE0631" w:rsidRDefault="004C096C" w:rsidP="00F444EA">
      <w:pPr>
        <w:pStyle w:val="ListParagraph"/>
        <w:numPr>
          <w:ilvl w:val="0"/>
          <w:numId w:val="12"/>
        </w:numPr>
        <w:rPr>
          <w:bCs/>
        </w:rPr>
      </w:pPr>
      <w:r w:rsidRPr="00CE0631">
        <w:t>Three accessible ballot marking devices</w:t>
      </w:r>
    </w:p>
    <w:p w14:paraId="010A1E2C" w14:textId="3FE5FF71" w:rsidR="00FD792B" w:rsidRPr="00EC2A22" w:rsidRDefault="004C096C" w:rsidP="00F444EA">
      <w:pPr>
        <w:pStyle w:val="ListParagraph"/>
        <w:numPr>
          <w:ilvl w:val="0"/>
          <w:numId w:val="12"/>
        </w:numPr>
      </w:pPr>
      <w:r w:rsidRPr="00CE0631">
        <w:t xml:space="preserve">A ballot printer </w:t>
      </w:r>
      <w:r w:rsidR="001816A5" w:rsidRPr="00CE0631">
        <w:t xml:space="preserve"> </w:t>
      </w:r>
    </w:p>
    <w:p w14:paraId="4D9BB725" w14:textId="457ED0BD" w:rsidR="004C5A47" w:rsidRPr="00CE0631" w:rsidRDefault="004C096C" w:rsidP="006911B9">
      <w:pPr>
        <w:pStyle w:val="BodyText"/>
        <w:rPr>
          <w:bCs/>
        </w:rPr>
      </w:pPr>
      <w:r w:rsidRPr="00CE0631">
        <w:t>At</w:t>
      </w:r>
      <w:r w:rsidR="004C5A47" w:rsidRPr="00CE0631">
        <w:t xml:space="preserve"> </w:t>
      </w:r>
      <w:r w:rsidRPr="00CE0631">
        <w:t>V</w:t>
      </w:r>
      <w:r w:rsidR="004C5A47" w:rsidRPr="00CE0631">
        <w:t xml:space="preserve">ote </w:t>
      </w:r>
      <w:r w:rsidRPr="00CE0631">
        <w:t>C</w:t>
      </w:r>
      <w:r w:rsidR="004C5A47" w:rsidRPr="00CE0631">
        <w:t>enters, a voter will be able to:</w:t>
      </w:r>
    </w:p>
    <w:p w14:paraId="02FD26A1" w14:textId="483F4633" w:rsidR="004C096C" w:rsidRPr="00BF2AB9" w:rsidRDefault="004C096C" w:rsidP="00F444EA">
      <w:pPr>
        <w:pStyle w:val="ListParagraph"/>
        <w:numPr>
          <w:ilvl w:val="0"/>
          <w:numId w:val="3"/>
        </w:numPr>
        <w:rPr>
          <w:bCs/>
        </w:rPr>
      </w:pPr>
      <w:r w:rsidRPr="00CE0631">
        <w:t>Vote in-person</w:t>
      </w:r>
    </w:p>
    <w:p w14:paraId="3E74FCED" w14:textId="0DB0B1BB" w:rsidR="004C096C" w:rsidRPr="00BF2AB9" w:rsidRDefault="004C096C" w:rsidP="00F444EA">
      <w:pPr>
        <w:pStyle w:val="ListParagraph"/>
        <w:numPr>
          <w:ilvl w:val="0"/>
          <w:numId w:val="3"/>
        </w:numPr>
        <w:rPr>
          <w:bCs/>
        </w:rPr>
      </w:pPr>
      <w:r w:rsidRPr="00CE0631">
        <w:t>Pick up a replacement ballot</w:t>
      </w:r>
    </w:p>
    <w:p w14:paraId="769162B1" w14:textId="2AB4A333" w:rsidR="004C5A47" w:rsidRPr="00BF2AB9" w:rsidRDefault="00AF3300" w:rsidP="00F444EA">
      <w:pPr>
        <w:pStyle w:val="ListParagraph"/>
        <w:numPr>
          <w:ilvl w:val="0"/>
          <w:numId w:val="3"/>
        </w:numPr>
        <w:rPr>
          <w:bCs/>
        </w:rPr>
      </w:pPr>
      <w:r w:rsidRPr="00CE0631">
        <w:t>Drop off a voted VBM ballot</w:t>
      </w:r>
    </w:p>
    <w:p w14:paraId="6EE598F7" w14:textId="6CE8903E" w:rsidR="00AF3300" w:rsidRPr="00BF2AB9" w:rsidRDefault="00AF3300" w:rsidP="00F444EA">
      <w:pPr>
        <w:pStyle w:val="ListParagraph"/>
        <w:numPr>
          <w:ilvl w:val="0"/>
          <w:numId w:val="3"/>
        </w:numPr>
        <w:rPr>
          <w:bCs/>
        </w:rPr>
      </w:pPr>
      <w:r w:rsidRPr="00CE0631">
        <w:t>Use the accessible ballot marking device to independently and privately mark their ballot</w:t>
      </w:r>
    </w:p>
    <w:p w14:paraId="30F28D77" w14:textId="511469A6" w:rsidR="00AF3300" w:rsidRPr="00BF2AB9" w:rsidRDefault="00AF3300" w:rsidP="00F444EA">
      <w:pPr>
        <w:pStyle w:val="ListParagraph"/>
        <w:numPr>
          <w:ilvl w:val="0"/>
          <w:numId w:val="3"/>
        </w:numPr>
        <w:rPr>
          <w:bCs/>
        </w:rPr>
      </w:pPr>
      <w:r w:rsidRPr="00CE0631">
        <w:t>Receive language assistance</w:t>
      </w:r>
    </w:p>
    <w:p w14:paraId="6EF00D1B" w14:textId="37D642F8" w:rsidR="00AF3300" w:rsidRPr="00BF2AB9" w:rsidRDefault="00AF3300" w:rsidP="00F444EA">
      <w:pPr>
        <w:pStyle w:val="ListParagraph"/>
        <w:numPr>
          <w:ilvl w:val="0"/>
          <w:numId w:val="3"/>
        </w:numPr>
        <w:rPr>
          <w:bCs/>
        </w:rPr>
      </w:pPr>
      <w:r w:rsidRPr="00CE0631">
        <w:t xml:space="preserve">Register to </w:t>
      </w:r>
      <w:r w:rsidR="009451CC" w:rsidRPr="00EC2A22">
        <w:t>vote</w:t>
      </w:r>
      <w:r w:rsidRPr="00CE0631">
        <w:t xml:space="preserve"> for the first time, or update their registration using Conditional Voter </w:t>
      </w:r>
      <w:r w:rsidR="00A95AE4" w:rsidRPr="00CE0631">
        <w:t>Registration</w:t>
      </w:r>
    </w:p>
    <w:p w14:paraId="346FF6BD" w14:textId="41CE5A13" w:rsidR="00AF3300" w:rsidRPr="00CE0631" w:rsidRDefault="060334BC" w:rsidP="006911B9">
      <w:pPr>
        <w:pStyle w:val="BodyText"/>
      </w:pPr>
      <w:r w:rsidRPr="00CE0631">
        <w:t>All locations are provided with layout guidelines to ensure voting booths and accessible ballot marking devices are placed in a manner that allows a voter to mark their ballot privately. Layouts are based on survey data</w:t>
      </w:r>
      <w:r w:rsidR="74A08624" w:rsidRPr="00FF6FE1">
        <w:t>,</w:t>
      </w:r>
      <w:r w:rsidRPr="00CE0631">
        <w:t xml:space="preserve"> are sensitive to the accessibility needs of voters and </w:t>
      </w:r>
      <w:r w:rsidR="2D5D56C3" w:rsidRPr="00FF6FE1">
        <w:t>are</w:t>
      </w:r>
      <w:r w:rsidRPr="00CE0631">
        <w:t xml:space="preserve"> adjusted to accommodate the varying voting areas of each location. </w:t>
      </w:r>
    </w:p>
    <w:p w14:paraId="4659742C" w14:textId="77777777" w:rsidR="00AF3300" w:rsidRPr="00CE0631" w:rsidRDefault="00AF3300" w:rsidP="006911B9">
      <w:pPr>
        <w:pStyle w:val="BodyText"/>
        <w:rPr>
          <w:bCs/>
        </w:rPr>
      </w:pPr>
      <w:r w:rsidRPr="00CE0631">
        <w:t>A sample layout may be found in Appendix E.</w:t>
      </w:r>
    </w:p>
    <w:p w14:paraId="22F0B960" w14:textId="01444212" w:rsidR="004C5A47" w:rsidRPr="006911B9" w:rsidRDefault="004C5A47" w:rsidP="00DD69B2">
      <w:pPr>
        <w:pStyle w:val="Heading3"/>
      </w:pPr>
      <w:r w:rsidRPr="006911B9">
        <w:t>Number of Vote Center Employees</w:t>
      </w:r>
      <w:r w:rsidR="00EF080A" w:rsidRPr="006911B9">
        <w:t xml:space="preserve"> and Training</w:t>
      </w:r>
    </w:p>
    <w:p w14:paraId="0804680D" w14:textId="77777777" w:rsidR="004C5A47" w:rsidRPr="00CE0631" w:rsidRDefault="004C5A47" w:rsidP="006911B9">
      <w:pPr>
        <w:pStyle w:val="BodyText"/>
        <w:rPr>
          <w:bCs/>
        </w:rPr>
      </w:pPr>
      <w:r w:rsidRPr="00CE0631">
        <w:t>§4005(a)(10)(l)(vi)(IX)</w:t>
      </w:r>
    </w:p>
    <w:p w14:paraId="5D3E7C12" w14:textId="6A5E425E" w:rsidR="00AC2F81" w:rsidRPr="00CE0631" w:rsidRDefault="3CA3FCFC" w:rsidP="006911B9">
      <w:pPr>
        <w:pStyle w:val="BodyText"/>
      </w:pPr>
      <w:r w:rsidRPr="00CE0631">
        <w:t>Beginning January 2024, VRE will train over 1,000 Vote Center staff to work at Vote Center locations throughout the County of Sacramento.</w:t>
      </w:r>
      <w:r w:rsidR="6C3D97AA" w:rsidRPr="00CE0631">
        <w:t xml:space="preserve"> The public is allowed to attend some portions of </w:t>
      </w:r>
      <w:r w:rsidR="6CF634E3" w:rsidRPr="00CE0631" w:rsidDel="00D00544">
        <w:t>training but</w:t>
      </w:r>
      <w:r w:rsidR="6C3D97AA" w:rsidRPr="00CE0631">
        <w:t xml:space="preserve"> is not permitted to attend the hands-on portions due to proprietary software, voter privacy, and security concerns. </w:t>
      </w:r>
    </w:p>
    <w:tbl>
      <w:tblPr>
        <w:tblW w:w="9355" w:type="dxa"/>
        <w:tblInd w:w="-5" w:type="dxa"/>
        <w:tblCellMar>
          <w:left w:w="0" w:type="dxa"/>
          <w:right w:w="0" w:type="dxa"/>
        </w:tblCellMar>
        <w:tblLook w:val="04A0" w:firstRow="1" w:lastRow="0" w:firstColumn="1" w:lastColumn="0" w:noHBand="0" w:noVBand="1"/>
      </w:tblPr>
      <w:tblGrid>
        <w:gridCol w:w="2213"/>
        <w:gridCol w:w="956"/>
        <w:gridCol w:w="1693"/>
        <w:gridCol w:w="1039"/>
        <w:gridCol w:w="1827"/>
        <w:gridCol w:w="1627"/>
      </w:tblGrid>
      <w:tr w:rsidR="007A334B" w:rsidRPr="007A334B" w14:paraId="75D764E4" w14:textId="77777777" w:rsidTr="00E64B7F">
        <w:trPr>
          <w:trHeight w:val="273"/>
        </w:trPr>
        <w:tc>
          <w:tcPr>
            <w:tcW w:w="2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hideMark/>
          </w:tcPr>
          <w:p w14:paraId="0161D072" w14:textId="77777777" w:rsidR="007A334B" w:rsidRPr="007A334B" w:rsidRDefault="007A334B" w:rsidP="007A334B">
            <w:pPr>
              <w:shd w:val="clear" w:color="auto" w:fill="auto"/>
              <w:spacing w:after="0"/>
              <w:ind w:left="0"/>
              <w:contextualSpacing w:val="0"/>
              <w:jc w:val="center"/>
              <w:rPr>
                <w:bCs/>
                <w:color w:val="auto"/>
              </w:rPr>
            </w:pPr>
            <w:r w:rsidRPr="007A334B">
              <w:rPr>
                <w:b/>
                <w:color w:val="auto"/>
              </w:rPr>
              <w:t>Vote </w:t>
            </w:r>
            <w:r w:rsidRPr="007A334B">
              <w:rPr>
                <w:b/>
                <w:color w:val="000000"/>
              </w:rPr>
              <w:t>Center</w:t>
            </w:r>
            <w:r w:rsidRPr="007A334B">
              <w:rPr>
                <w:b/>
                <w:color w:val="000000"/>
                <w:spacing w:val="-5"/>
              </w:rPr>
              <w:t> </w:t>
            </w:r>
            <w:r w:rsidRPr="007A334B">
              <w:rPr>
                <w:b/>
                <w:color w:val="000000"/>
              </w:rPr>
              <w:t>Type</w:t>
            </w:r>
          </w:p>
        </w:tc>
        <w:tc>
          <w:tcPr>
            <w:tcW w:w="990"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hideMark/>
          </w:tcPr>
          <w:p w14:paraId="20865359" w14:textId="77777777" w:rsidR="007A334B" w:rsidRPr="007A334B" w:rsidRDefault="007A334B" w:rsidP="007A334B">
            <w:pPr>
              <w:shd w:val="clear" w:color="auto" w:fill="auto"/>
              <w:spacing w:after="0"/>
              <w:ind w:left="0"/>
              <w:contextualSpacing w:val="0"/>
              <w:jc w:val="center"/>
              <w:rPr>
                <w:bCs/>
                <w:color w:val="auto"/>
              </w:rPr>
            </w:pPr>
            <w:r w:rsidRPr="007A334B">
              <w:rPr>
                <w:b/>
                <w:color w:val="000000"/>
              </w:rPr>
              <w:t># Sites</w:t>
            </w:r>
          </w:p>
        </w:tc>
        <w:tc>
          <w:tcPr>
            <w:tcW w:w="1710"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hideMark/>
          </w:tcPr>
          <w:p w14:paraId="5C383E12" w14:textId="77777777" w:rsidR="007A334B" w:rsidRPr="007A334B" w:rsidRDefault="007A334B" w:rsidP="007A334B">
            <w:pPr>
              <w:shd w:val="clear" w:color="auto" w:fill="auto"/>
              <w:spacing w:after="0"/>
              <w:ind w:left="83"/>
              <w:contextualSpacing w:val="0"/>
              <w:jc w:val="center"/>
              <w:rPr>
                <w:bCs/>
                <w:color w:val="auto"/>
              </w:rPr>
            </w:pPr>
            <w:r w:rsidRPr="007A334B">
              <w:rPr>
                <w:b/>
                <w:color w:val="000000"/>
              </w:rPr>
              <w:t>Staffing</w:t>
            </w:r>
            <w:r w:rsidRPr="007A334B">
              <w:rPr>
                <w:b/>
                <w:color w:val="000000"/>
                <w:spacing w:val="-10"/>
              </w:rPr>
              <w:t> </w:t>
            </w:r>
            <w:r w:rsidRPr="007A334B">
              <w:rPr>
                <w:b/>
                <w:color w:val="000000"/>
              </w:rPr>
              <w:t>Type</w:t>
            </w:r>
          </w:p>
        </w:tc>
        <w:tc>
          <w:tcPr>
            <w:tcW w:w="1080"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hideMark/>
          </w:tcPr>
          <w:p w14:paraId="74B21B7B" w14:textId="77777777" w:rsidR="007A334B" w:rsidRPr="007A334B" w:rsidRDefault="007A334B" w:rsidP="007A334B">
            <w:pPr>
              <w:shd w:val="clear" w:color="auto" w:fill="auto"/>
              <w:spacing w:after="0"/>
              <w:ind w:left="0"/>
              <w:contextualSpacing w:val="0"/>
              <w:jc w:val="center"/>
              <w:rPr>
                <w:bCs/>
                <w:color w:val="auto"/>
              </w:rPr>
            </w:pPr>
            <w:r w:rsidRPr="007A334B">
              <w:rPr>
                <w:b/>
                <w:color w:val="000000"/>
              </w:rPr>
              <w:t># Days</w:t>
            </w:r>
          </w:p>
        </w:tc>
        <w:tc>
          <w:tcPr>
            <w:tcW w:w="1890"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hideMark/>
          </w:tcPr>
          <w:p w14:paraId="6FD5253B" w14:textId="77777777" w:rsidR="007A334B" w:rsidRPr="007A334B" w:rsidRDefault="007A334B" w:rsidP="007A334B">
            <w:pPr>
              <w:shd w:val="clear" w:color="auto" w:fill="auto"/>
              <w:spacing w:after="0"/>
              <w:ind w:left="0"/>
              <w:contextualSpacing w:val="0"/>
              <w:jc w:val="center"/>
              <w:rPr>
                <w:bCs/>
                <w:color w:val="auto"/>
              </w:rPr>
            </w:pPr>
            <w:r w:rsidRPr="007A334B">
              <w:rPr>
                <w:b/>
                <w:color w:val="000000"/>
              </w:rPr>
              <w:t>Full-day</w:t>
            </w:r>
            <w:r w:rsidRPr="007A334B">
              <w:rPr>
                <w:color w:val="auto"/>
              </w:rPr>
              <w:t> </w:t>
            </w:r>
            <w:r w:rsidRPr="007A334B">
              <w:rPr>
                <w:b/>
                <w:color w:val="000000"/>
              </w:rPr>
              <w:t>Shifts</w:t>
            </w:r>
          </w:p>
        </w:tc>
        <w:tc>
          <w:tcPr>
            <w:tcW w:w="1440"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hideMark/>
          </w:tcPr>
          <w:p w14:paraId="5F0249D5" w14:textId="77777777" w:rsidR="007A334B" w:rsidRPr="007A334B" w:rsidRDefault="007A334B" w:rsidP="007A334B">
            <w:pPr>
              <w:shd w:val="clear" w:color="auto" w:fill="auto"/>
              <w:spacing w:after="0"/>
              <w:ind w:left="56"/>
              <w:contextualSpacing w:val="0"/>
              <w:jc w:val="center"/>
              <w:rPr>
                <w:bCs/>
                <w:color w:val="auto"/>
              </w:rPr>
            </w:pPr>
            <w:r w:rsidRPr="007A334B">
              <w:rPr>
                <w:b/>
                <w:color w:val="000000"/>
              </w:rPr>
              <w:t>Projected</w:t>
            </w:r>
            <w:r w:rsidRPr="007A334B">
              <w:rPr>
                <w:b/>
                <w:color w:val="000000"/>
                <w:spacing w:val="-2"/>
              </w:rPr>
              <w:t> </w:t>
            </w:r>
            <w:r w:rsidRPr="007A334B">
              <w:rPr>
                <w:b/>
                <w:color w:val="000000"/>
              </w:rPr>
              <w:t>Staff</w:t>
            </w:r>
          </w:p>
        </w:tc>
      </w:tr>
      <w:tr w:rsidR="007A334B" w:rsidRPr="007A334B" w14:paraId="7B198A82" w14:textId="77777777" w:rsidTr="00E64B7F">
        <w:trPr>
          <w:trHeight w:val="273"/>
        </w:trPr>
        <w:tc>
          <w:tcPr>
            <w:tcW w:w="2245" w:type="dxa"/>
            <w:tcBorders>
              <w:top w:val="nil"/>
              <w:left w:val="single" w:sz="8" w:space="0" w:color="000000" w:themeColor="text1"/>
              <w:bottom w:val="single" w:sz="8" w:space="0" w:color="000000" w:themeColor="text1"/>
              <w:right w:val="single" w:sz="8" w:space="0" w:color="000000" w:themeColor="text1"/>
            </w:tcBorders>
            <w:shd w:val="clear" w:color="auto" w:fill="auto"/>
            <w:hideMark/>
          </w:tcPr>
          <w:p w14:paraId="634669F9" w14:textId="77777777" w:rsidR="007A334B" w:rsidRPr="007A334B" w:rsidRDefault="007A334B" w:rsidP="007A334B">
            <w:pPr>
              <w:shd w:val="clear" w:color="auto" w:fill="auto"/>
              <w:spacing w:after="0"/>
              <w:ind w:left="0"/>
              <w:contextualSpacing w:val="0"/>
              <w:jc w:val="center"/>
              <w:rPr>
                <w:bCs/>
                <w:color w:val="auto"/>
              </w:rPr>
            </w:pPr>
            <w:r w:rsidRPr="007A334B">
              <w:rPr>
                <w:color w:val="auto"/>
              </w:rPr>
              <w:t>11</w:t>
            </w:r>
            <w:r w:rsidRPr="007A334B">
              <w:rPr>
                <w:color w:val="auto"/>
                <w:spacing w:val="-6"/>
              </w:rPr>
              <w:t>-</w:t>
            </w:r>
            <w:r w:rsidRPr="007A334B">
              <w:rPr>
                <w:color w:val="auto"/>
              </w:rPr>
              <w:t>Day</w:t>
            </w:r>
          </w:p>
        </w:tc>
        <w:tc>
          <w:tcPr>
            <w:tcW w:w="990" w:type="dxa"/>
            <w:tcBorders>
              <w:top w:val="nil"/>
              <w:left w:val="nil"/>
              <w:bottom w:val="single" w:sz="8" w:space="0" w:color="000000" w:themeColor="text1"/>
              <w:right w:val="single" w:sz="8" w:space="0" w:color="000000" w:themeColor="text1"/>
            </w:tcBorders>
            <w:shd w:val="clear" w:color="auto" w:fill="auto"/>
            <w:hideMark/>
          </w:tcPr>
          <w:p w14:paraId="1F5C6C12" w14:textId="77777777" w:rsidR="007A334B" w:rsidRPr="007A334B" w:rsidRDefault="007A334B" w:rsidP="007A334B">
            <w:pPr>
              <w:shd w:val="clear" w:color="auto" w:fill="auto"/>
              <w:spacing w:after="0"/>
              <w:ind w:left="0"/>
              <w:contextualSpacing w:val="0"/>
              <w:jc w:val="left"/>
              <w:rPr>
                <w:bCs/>
                <w:color w:val="auto"/>
              </w:rPr>
            </w:pPr>
            <w:r w:rsidRPr="007A334B">
              <w:rPr>
                <w:color w:val="auto"/>
              </w:rPr>
              <w:t xml:space="preserve">     18</w:t>
            </w:r>
          </w:p>
        </w:tc>
        <w:tc>
          <w:tcPr>
            <w:tcW w:w="1710" w:type="dxa"/>
            <w:tcBorders>
              <w:top w:val="nil"/>
              <w:left w:val="nil"/>
              <w:bottom w:val="single" w:sz="8" w:space="0" w:color="000000" w:themeColor="text1"/>
              <w:right w:val="single" w:sz="8" w:space="0" w:color="000000" w:themeColor="text1"/>
            </w:tcBorders>
            <w:shd w:val="clear" w:color="auto" w:fill="auto"/>
            <w:hideMark/>
          </w:tcPr>
          <w:p w14:paraId="37AAB69F" w14:textId="77777777" w:rsidR="007A334B" w:rsidRPr="007A334B" w:rsidRDefault="007A334B" w:rsidP="007A334B">
            <w:pPr>
              <w:shd w:val="clear" w:color="auto" w:fill="auto"/>
              <w:spacing w:after="0"/>
              <w:ind w:left="105"/>
              <w:contextualSpacing w:val="0"/>
              <w:jc w:val="center"/>
              <w:rPr>
                <w:bCs/>
                <w:color w:val="auto"/>
              </w:rPr>
            </w:pPr>
            <w:r w:rsidRPr="007A334B">
              <w:rPr>
                <w:color w:val="auto"/>
              </w:rPr>
              <w:t>6-person staff</w:t>
            </w:r>
          </w:p>
        </w:tc>
        <w:tc>
          <w:tcPr>
            <w:tcW w:w="1080" w:type="dxa"/>
            <w:tcBorders>
              <w:top w:val="nil"/>
              <w:left w:val="nil"/>
              <w:bottom w:val="single" w:sz="8" w:space="0" w:color="000000" w:themeColor="text1"/>
              <w:right w:val="single" w:sz="8" w:space="0" w:color="000000" w:themeColor="text1"/>
            </w:tcBorders>
            <w:shd w:val="clear" w:color="auto" w:fill="auto"/>
            <w:hideMark/>
          </w:tcPr>
          <w:p w14:paraId="2B2CC190" w14:textId="501B6732" w:rsidR="007A334B" w:rsidRPr="007A334B" w:rsidRDefault="009973CA" w:rsidP="007A334B">
            <w:pPr>
              <w:shd w:val="clear" w:color="auto" w:fill="auto"/>
              <w:spacing w:after="0"/>
              <w:ind w:left="-2"/>
              <w:contextualSpacing w:val="0"/>
              <w:jc w:val="center"/>
              <w:rPr>
                <w:bCs/>
                <w:color w:val="auto"/>
              </w:rPr>
            </w:pPr>
            <w:r>
              <w:rPr>
                <w:color w:val="auto"/>
              </w:rPr>
              <w:t>1</w:t>
            </w:r>
            <w:r>
              <w:t>1</w:t>
            </w:r>
            <w:r w:rsidR="007A334B" w:rsidRPr="007A334B">
              <w:rPr>
                <w:color w:val="auto"/>
              </w:rPr>
              <w:t xml:space="preserve"> Days</w:t>
            </w:r>
          </w:p>
        </w:tc>
        <w:tc>
          <w:tcPr>
            <w:tcW w:w="1890" w:type="dxa"/>
            <w:tcBorders>
              <w:top w:val="nil"/>
              <w:left w:val="nil"/>
              <w:bottom w:val="single" w:sz="8" w:space="0" w:color="000000" w:themeColor="text1"/>
              <w:right w:val="single" w:sz="8" w:space="0" w:color="000000" w:themeColor="text1"/>
            </w:tcBorders>
            <w:shd w:val="clear" w:color="auto" w:fill="auto"/>
            <w:hideMark/>
          </w:tcPr>
          <w:p w14:paraId="6F0A75F2" w14:textId="77777777" w:rsidR="007A334B" w:rsidRPr="007A334B" w:rsidRDefault="007A334B" w:rsidP="007A334B">
            <w:pPr>
              <w:shd w:val="clear" w:color="auto" w:fill="auto"/>
              <w:spacing w:after="0"/>
              <w:ind w:left="0"/>
              <w:contextualSpacing w:val="0"/>
              <w:jc w:val="left"/>
              <w:rPr>
                <w:bCs/>
                <w:color w:val="auto"/>
              </w:rPr>
            </w:pPr>
            <w:r w:rsidRPr="007A334B">
              <w:rPr>
                <w:color w:val="auto"/>
              </w:rPr>
              <w:t>18 sites</w:t>
            </w:r>
            <w:r w:rsidRPr="007A334B">
              <w:rPr>
                <w:color w:val="auto"/>
                <w:spacing w:val="1"/>
              </w:rPr>
              <w:t> </w:t>
            </w:r>
            <w:r w:rsidRPr="007A334B">
              <w:rPr>
                <w:color w:val="auto"/>
              </w:rPr>
              <w:t>x</w:t>
            </w:r>
            <w:r w:rsidRPr="007A334B">
              <w:rPr>
                <w:color w:val="auto"/>
                <w:spacing w:val="3"/>
              </w:rPr>
              <w:t> </w:t>
            </w:r>
            <w:r w:rsidRPr="007A334B">
              <w:rPr>
                <w:color w:val="auto"/>
              </w:rPr>
              <w:t>6 staff</w:t>
            </w:r>
          </w:p>
        </w:tc>
        <w:tc>
          <w:tcPr>
            <w:tcW w:w="1440" w:type="dxa"/>
            <w:tcBorders>
              <w:top w:val="nil"/>
              <w:left w:val="nil"/>
              <w:bottom w:val="single" w:sz="8" w:space="0" w:color="000000" w:themeColor="text1"/>
              <w:right w:val="single" w:sz="8" w:space="0" w:color="000000" w:themeColor="text1"/>
            </w:tcBorders>
            <w:shd w:val="clear" w:color="auto" w:fill="auto"/>
            <w:hideMark/>
          </w:tcPr>
          <w:p w14:paraId="7F5BAD6F" w14:textId="77777777" w:rsidR="007A334B" w:rsidRPr="007A334B" w:rsidRDefault="007A334B" w:rsidP="007A334B">
            <w:pPr>
              <w:shd w:val="clear" w:color="auto" w:fill="auto"/>
              <w:spacing w:after="0"/>
              <w:ind w:left="0"/>
              <w:contextualSpacing w:val="0"/>
              <w:jc w:val="center"/>
              <w:rPr>
                <w:bCs/>
                <w:color w:val="auto"/>
              </w:rPr>
            </w:pPr>
            <w:r w:rsidRPr="007A334B">
              <w:rPr>
                <w:color w:val="auto"/>
              </w:rPr>
              <w:t>108</w:t>
            </w:r>
          </w:p>
        </w:tc>
      </w:tr>
      <w:tr w:rsidR="007A334B" w:rsidRPr="007A334B" w14:paraId="1A60142A" w14:textId="77777777" w:rsidTr="00E64B7F">
        <w:trPr>
          <w:trHeight w:val="273"/>
        </w:trPr>
        <w:tc>
          <w:tcPr>
            <w:tcW w:w="2245" w:type="dxa"/>
            <w:tcBorders>
              <w:top w:val="nil"/>
              <w:left w:val="single" w:sz="8" w:space="0" w:color="000000" w:themeColor="text1"/>
              <w:bottom w:val="single" w:sz="8" w:space="0" w:color="000000" w:themeColor="text1"/>
              <w:right w:val="single" w:sz="8" w:space="0" w:color="000000" w:themeColor="text1"/>
            </w:tcBorders>
            <w:shd w:val="clear" w:color="auto" w:fill="auto"/>
            <w:hideMark/>
          </w:tcPr>
          <w:p w14:paraId="1DE3A1ED" w14:textId="77777777" w:rsidR="007A334B" w:rsidRPr="007A334B" w:rsidRDefault="007A334B" w:rsidP="007A334B">
            <w:pPr>
              <w:shd w:val="clear" w:color="auto" w:fill="auto"/>
              <w:spacing w:after="0"/>
              <w:ind w:left="0"/>
              <w:contextualSpacing w:val="0"/>
              <w:jc w:val="center"/>
              <w:rPr>
                <w:bCs/>
                <w:color w:val="auto"/>
              </w:rPr>
            </w:pPr>
            <w:r w:rsidRPr="007A334B">
              <w:rPr>
                <w:color w:val="auto"/>
              </w:rPr>
              <w:t>4</w:t>
            </w:r>
            <w:r w:rsidRPr="007A334B">
              <w:rPr>
                <w:color w:val="auto"/>
                <w:spacing w:val="-6"/>
              </w:rPr>
              <w:t>-</w:t>
            </w:r>
            <w:r w:rsidRPr="007A334B">
              <w:rPr>
                <w:color w:val="auto"/>
              </w:rPr>
              <w:t>Day</w:t>
            </w:r>
          </w:p>
        </w:tc>
        <w:tc>
          <w:tcPr>
            <w:tcW w:w="990" w:type="dxa"/>
            <w:tcBorders>
              <w:top w:val="nil"/>
              <w:left w:val="nil"/>
              <w:bottom w:val="single" w:sz="8" w:space="0" w:color="000000" w:themeColor="text1"/>
              <w:right w:val="single" w:sz="8" w:space="0" w:color="000000" w:themeColor="text1"/>
            </w:tcBorders>
            <w:shd w:val="clear" w:color="auto" w:fill="auto"/>
            <w:hideMark/>
          </w:tcPr>
          <w:p w14:paraId="40C7CEF3" w14:textId="781B1629" w:rsidR="007A334B" w:rsidRPr="007A334B" w:rsidRDefault="004D56F9" w:rsidP="007A334B">
            <w:pPr>
              <w:shd w:val="clear" w:color="auto" w:fill="auto"/>
              <w:spacing w:after="0"/>
              <w:ind w:left="-52"/>
              <w:contextualSpacing w:val="0"/>
              <w:jc w:val="center"/>
              <w:rPr>
                <w:bCs/>
                <w:color w:val="auto"/>
              </w:rPr>
            </w:pPr>
            <w:r>
              <w:rPr>
                <w:color w:val="auto"/>
              </w:rPr>
              <w:t>72</w:t>
            </w:r>
          </w:p>
        </w:tc>
        <w:tc>
          <w:tcPr>
            <w:tcW w:w="1710" w:type="dxa"/>
            <w:tcBorders>
              <w:top w:val="nil"/>
              <w:left w:val="nil"/>
              <w:bottom w:val="single" w:sz="8" w:space="0" w:color="000000" w:themeColor="text1"/>
              <w:right w:val="single" w:sz="8" w:space="0" w:color="000000" w:themeColor="text1"/>
            </w:tcBorders>
            <w:shd w:val="clear" w:color="auto" w:fill="auto"/>
            <w:hideMark/>
          </w:tcPr>
          <w:p w14:paraId="4C5B0F8D" w14:textId="77777777" w:rsidR="007A334B" w:rsidRPr="007A334B" w:rsidRDefault="007A334B" w:rsidP="007A334B">
            <w:pPr>
              <w:shd w:val="clear" w:color="auto" w:fill="auto"/>
              <w:spacing w:after="0"/>
              <w:ind w:left="0"/>
              <w:contextualSpacing w:val="0"/>
              <w:jc w:val="center"/>
              <w:rPr>
                <w:bCs/>
                <w:color w:val="auto"/>
              </w:rPr>
            </w:pPr>
            <w:r w:rsidRPr="007A334B">
              <w:rPr>
                <w:color w:val="auto"/>
              </w:rPr>
              <w:t>12-person staff</w:t>
            </w:r>
          </w:p>
        </w:tc>
        <w:tc>
          <w:tcPr>
            <w:tcW w:w="1080" w:type="dxa"/>
            <w:tcBorders>
              <w:top w:val="nil"/>
              <w:left w:val="nil"/>
              <w:bottom w:val="single" w:sz="8" w:space="0" w:color="000000" w:themeColor="text1"/>
              <w:right w:val="single" w:sz="8" w:space="0" w:color="000000" w:themeColor="text1"/>
            </w:tcBorders>
            <w:shd w:val="clear" w:color="auto" w:fill="auto"/>
            <w:hideMark/>
          </w:tcPr>
          <w:p w14:paraId="5C7074CE" w14:textId="77777777" w:rsidR="007A334B" w:rsidRPr="007A334B" w:rsidRDefault="007A334B" w:rsidP="007A334B">
            <w:pPr>
              <w:shd w:val="clear" w:color="auto" w:fill="auto"/>
              <w:spacing w:after="0"/>
              <w:ind w:left="0"/>
              <w:contextualSpacing w:val="0"/>
              <w:jc w:val="center"/>
              <w:rPr>
                <w:bCs/>
                <w:color w:val="auto"/>
              </w:rPr>
            </w:pPr>
            <w:r w:rsidRPr="007A334B">
              <w:rPr>
                <w:color w:val="auto"/>
              </w:rPr>
              <w:t>4 Days</w:t>
            </w:r>
          </w:p>
        </w:tc>
        <w:tc>
          <w:tcPr>
            <w:tcW w:w="1890" w:type="dxa"/>
            <w:tcBorders>
              <w:top w:val="nil"/>
              <w:left w:val="nil"/>
              <w:bottom w:val="single" w:sz="8" w:space="0" w:color="000000" w:themeColor="text1"/>
              <w:right w:val="single" w:sz="8" w:space="0" w:color="000000" w:themeColor="text1"/>
            </w:tcBorders>
            <w:shd w:val="clear" w:color="auto" w:fill="auto"/>
            <w:hideMark/>
          </w:tcPr>
          <w:p w14:paraId="613DE1D8" w14:textId="77777777" w:rsidR="007A334B" w:rsidRPr="007A334B" w:rsidRDefault="007A334B" w:rsidP="007A334B">
            <w:pPr>
              <w:shd w:val="clear" w:color="auto" w:fill="auto"/>
              <w:spacing w:after="0"/>
              <w:ind w:left="30"/>
              <w:contextualSpacing w:val="0"/>
              <w:jc w:val="left"/>
              <w:rPr>
                <w:bCs/>
                <w:color w:val="auto"/>
              </w:rPr>
            </w:pPr>
            <w:r w:rsidRPr="007A334B">
              <w:rPr>
                <w:color w:val="auto"/>
                <w:spacing w:val="1"/>
              </w:rPr>
              <w:t>90 sites</w:t>
            </w:r>
            <w:r w:rsidRPr="007A334B">
              <w:rPr>
                <w:color w:val="auto"/>
              </w:rPr>
              <w:t> x</w:t>
            </w:r>
            <w:r w:rsidRPr="007A334B">
              <w:rPr>
                <w:color w:val="auto"/>
                <w:spacing w:val="3"/>
              </w:rPr>
              <w:t> </w:t>
            </w:r>
            <w:r w:rsidRPr="007A334B">
              <w:rPr>
                <w:color w:val="auto"/>
              </w:rPr>
              <w:t>12 staff</w:t>
            </w:r>
          </w:p>
        </w:tc>
        <w:tc>
          <w:tcPr>
            <w:tcW w:w="1440" w:type="dxa"/>
            <w:tcBorders>
              <w:top w:val="nil"/>
              <w:left w:val="nil"/>
              <w:bottom w:val="single" w:sz="8" w:space="0" w:color="000000" w:themeColor="text1"/>
              <w:right w:val="single" w:sz="8" w:space="0" w:color="000000" w:themeColor="text1"/>
            </w:tcBorders>
            <w:shd w:val="clear" w:color="auto" w:fill="auto"/>
            <w:hideMark/>
          </w:tcPr>
          <w:p w14:paraId="1E0E0199" w14:textId="77777777" w:rsidR="007A334B" w:rsidRPr="007A334B" w:rsidRDefault="007A334B" w:rsidP="007A334B">
            <w:pPr>
              <w:shd w:val="clear" w:color="auto" w:fill="auto"/>
              <w:spacing w:after="0"/>
              <w:ind w:left="108"/>
              <w:contextualSpacing w:val="0"/>
              <w:jc w:val="center"/>
              <w:rPr>
                <w:bCs/>
                <w:color w:val="auto"/>
              </w:rPr>
            </w:pPr>
            <w:r w:rsidRPr="007A334B">
              <w:rPr>
                <w:color w:val="auto"/>
              </w:rPr>
              <w:t xml:space="preserve"> 1,080</w:t>
            </w:r>
          </w:p>
        </w:tc>
      </w:tr>
      <w:tr w:rsidR="007A334B" w:rsidRPr="007A334B" w14:paraId="10C6E9F4" w14:textId="77777777" w:rsidTr="00E64B7F">
        <w:trPr>
          <w:trHeight w:val="236"/>
        </w:trPr>
        <w:tc>
          <w:tcPr>
            <w:tcW w:w="2245" w:type="dxa"/>
            <w:tcBorders>
              <w:top w:val="nil"/>
              <w:left w:val="single" w:sz="8" w:space="0" w:color="000000" w:themeColor="text1"/>
              <w:bottom w:val="single" w:sz="8" w:space="0" w:color="000000" w:themeColor="text1"/>
              <w:right w:val="single" w:sz="8" w:space="0" w:color="000000" w:themeColor="text1"/>
            </w:tcBorders>
            <w:shd w:val="clear" w:color="auto" w:fill="auto"/>
            <w:hideMark/>
          </w:tcPr>
          <w:p w14:paraId="72F250F8" w14:textId="77777777" w:rsidR="007A334B" w:rsidRPr="007A334B" w:rsidRDefault="007A334B" w:rsidP="007A334B">
            <w:pPr>
              <w:shd w:val="clear" w:color="auto" w:fill="auto"/>
              <w:spacing w:after="0"/>
              <w:ind w:left="0"/>
              <w:contextualSpacing w:val="0"/>
              <w:jc w:val="center"/>
              <w:rPr>
                <w:bCs/>
                <w:color w:val="auto"/>
              </w:rPr>
            </w:pPr>
            <w:r w:rsidRPr="007A334B">
              <w:rPr>
                <w:color w:val="auto"/>
              </w:rPr>
              <w:t>Total</w:t>
            </w:r>
            <w:r w:rsidRPr="007A334B">
              <w:rPr>
                <w:color w:val="auto"/>
                <w:spacing w:val="2"/>
              </w:rPr>
              <w:t> </w:t>
            </w:r>
            <w:r w:rsidRPr="007A334B">
              <w:rPr>
                <w:color w:val="auto"/>
              </w:rPr>
              <w:t>Projected Need</w:t>
            </w:r>
          </w:p>
        </w:tc>
        <w:tc>
          <w:tcPr>
            <w:tcW w:w="990" w:type="dxa"/>
            <w:tcBorders>
              <w:top w:val="nil"/>
              <w:left w:val="nil"/>
              <w:bottom w:val="single" w:sz="8" w:space="0" w:color="000000" w:themeColor="text1"/>
              <w:right w:val="single" w:sz="8" w:space="0" w:color="000000" w:themeColor="text1"/>
            </w:tcBorders>
            <w:shd w:val="clear" w:color="auto" w:fill="auto"/>
            <w:hideMark/>
          </w:tcPr>
          <w:p w14:paraId="55191F65" w14:textId="2D00F96F" w:rsidR="007A334B" w:rsidRPr="007A334B" w:rsidRDefault="009973CA" w:rsidP="009973CA">
            <w:pPr>
              <w:shd w:val="clear" w:color="auto" w:fill="auto"/>
              <w:spacing w:after="0"/>
              <w:ind w:left="0"/>
              <w:contextualSpacing w:val="0"/>
              <w:jc w:val="center"/>
              <w:rPr>
                <w:bCs/>
                <w:color w:val="auto"/>
              </w:rPr>
            </w:pPr>
            <w:r>
              <w:rPr>
                <w:bCs/>
                <w:color w:val="auto"/>
              </w:rPr>
              <w:t>90</w:t>
            </w:r>
          </w:p>
        </w:tc>
        <w:tc>
          <w:tcPr>
            <w:tcW w:w="1710" w:type="dxa"/>
            <w:tcBorders>
              <w:top w:val="nil"/>
              <w:left w:val="nil"/>
              <w:bottom w:val="single" w:sz="8" w:space="0" w:color="000000" w:themeColor="text1"/>
              <w:right w:val="single" w:sz="8" w:space="0" w:color="000000" w:themeColor="text1"/>
            </w:tcBorders>
            <w:shd w:val="clear" w:color="auto" w:fill="auto"/>
            <w:hideMark/>
          </w:tcPr>
          <w:p w14:paraId="3FD655B6" w14:textId="77777777" w:rsidR="007A334B" w:rsidRPr="007A334B" w:rsidRDefault="007A334B" w:rsidP="007A334B">
            <w:pPr>
              <w:shd w:val="clear" w:color="auto" w:fill="auto"/>
              <w:spacing w:after="0"/>
              <w:ind w:left="0"/>
              <w:contextualSpacing w:val="0"/>
              <w:jc w:val="center"/>
              <w:rPr>
                <w:bCs/>
                <w:color w:val="auto"/>
              </w:rPr>
            </w:pPr>
          </w:p>
        </w:tc>
        <w:tc>
          <w:tcPr>
            <w:tcW w:w="1080" w:type="dxa"/>
            <w:tcBorders>
              <w:top w:val="nil"/>
              <w:left w:val="nil"/>
              <w:bottom w:val="single" w:sz="8" w:space="0" w:color="000000" w:themeColor="text1"/>
              <w:right w:val="single" w:sz="8" w:space="0" w:color="000000" w:themeColor="text1"/>
            </w:tcBorders>
            <w:shd w:val="clear" w:color="auto" w:fill="auto"/>
            <w:hideMark/>
          </w:tcPr>
          <w:p w14:paraId="1CA2EFCD" w14:textId="77777777" w:rsidR="007A334B" w:rsidRPr="007A334B" w:rsidRDefault="007A334B" w:rsidP="007A334B">
            <w:pPr>
              <w:shd w:val="clear" w:color="auto" w:fill="auto"/>
              <w:spacing w:after="0"/>
              <w:ind w:left="0"/>
              <w:contextualSpacing w:val="0"/>
              <w:jc w:val="center"/>
              <w:rPr>
                <w:bCs/>
                <w:color w:val="auto"/>
              </w:rPr>
            </w:pPr>
          </w:p>
        </w:tc>
        <w:tc>
          <w:tcPr>
            <w:tcW w:w="1890" w:type="dxa"/>
            <w:tcBorders>
              <w:top w:val="nil"/>
              <w:left w:val="nil"/>
              <w:bottom w:val="single" w:sz="8" w:space="0" w:color="000000" w:themeColor="text1"/>
              <w:right w:val="single" w:sz="8" w:space="0" w:color="000000" w:themeColor="text1"/>
            </w:tcBorders>
            <w:shd w:val="clear" w:color="auto" w:fill="auto"/>
            <w:hideMark/>
          </w:tcPr>
          <w:p w14:paraId="31D6464B" w14:textId="77777777" w:rsidR="007A334B" w:rsidRPr="007A334B" w:rsidRDefault="007A334B" w:rsidP="007A334B">
            <w:pPr>
              <w:shd w:val="clear" w:color="auto" w:fill="auto"/>
              <w:spacing w:after="0"/>
              <w:ind w:left="108"/>
              <w:contextualSpacing w:val="0"/>
              <w:jc w:val="center"/>
              <w:rPr>
                <w:bCs/>
                <w:color w:val="auto"/>
              </w:rPr>
            </w:pPr>
          </w:p>
        </w:tc>
        <w:tc>
          <w:tcPr>
            <w:tcW w:w="1440" w:type="dxa"/>
            <w:tcBorders>
              <w:top w:val="nil"/>
              <w:left w:val="nil"/>
              <w:bottom w:val="single" w:sz="8" w:space="0" w:color="000000" w:themeColor="text1"/>
              <w:right w:val="single" w:sz="8" w:space="0" w:color="000000" w:themeColor="text1"/>
            </w:tcBorders>
            <w:shd w:val="clear" w:color="auto" w:fill="auto"/>
            <w:hideMark/>
          </w:tcPr>
          <w:p w14:paraId="04537547" w14:textId="77777777" w:rsidR="007A334B" w:rsidRPr="007A334B" w:rsidRDefault="007A334B" w:rsidP="007A334B">
            <w:pPr>
              <w:shd w:val="clear" w:color="auto" w:fill="auto"/>
              <w:spacing w:after="0"/>
              <w:ind w:left="108"/>
              <w:contextualSpacing w:val="0"/>
              <w:jc w:val="center"/>
              <w:rPr>
                <w:bCs/>
                <w:color w:val="auto"/>
              </w:rPr>
            </w:pPr>
            <w:r w:rsidRPr="007A334B">
              <w:rPr>
                <w:color w:val="auto"/>
              </w:rPr>
              <w:t xml:space="preserve"> 1,188</w:t>
            </w:r>
          </w:p>
        </w:tc>
      </w:tr>
    </w:tbl>
    <w:p w14:paraId="40A525D9" w14:textId="3D6BEB7F" w:rsidR="00EF080A" w:rsidRPr="00CE0631" w:rsidRDefault="004C5A47" w:rsidP="006911B9">
      <w:pPr>
        <w:pStyle w:val="BodyText"/>
        <w:spacing w:after="0"/>
      </w:pPr>
      <w:r w:rsidRPr="00CE0631">
        <w:t> </w:t>
      </w:r>
    </w:p>
    <w:p w14:paraId="76E8B08D" w14:textId="3285589C" w:rsidR="004C5A47" w:rsidRPr="00CE0631" w:rsidRDefault="004C5A47" w:rsidP="00DD69B2">
      <w:pPr>
        <w:pStyle w:val="Heading4"/>
        <w:rPr>
          <w:bCs/>
        </w:rPr>
      </w:pPr>
      <w:r w:rsidRPr="00CE0631">
        <w:t>Training of Vote Center Employees</w:t>
      </w:r>
    </w:p>
    <w:p w14:paraId="677C7869" w14:textId="25888EDA" w:rsidR="00EF080A" w:rsidRPr="00CE0631" w:rsidRDefault="6C3D97AA" w:rsidP="006911B9">
      <w:pPr>
        <w:pStyle w:val="BodyText"/>
      </w:pPr>
      <w:r w:rsidRPr="00CE0631">
        <w:t>All staff, including those working at Vote Centers and those providing technical and compliance support, attend training modules related to the operation of voting equipment, setting up a Vote Center, assisting and processing voters, securing sensitive equipment, and the proper procedures</w:t>
      </w:r>
      <w:r w:rsidR="004F1DFE">
        <w:t xml:space="preserve"> to follow</w:t>
      </w:r>
      <w:r w:rsidRPr="00CE0631">
        <w:t xml:space="preserve"> in case of an emergency.</w:t>
      </w:r>
    </w:p>
    <w:p w14:paraId="0C79CBC3" w14:textId="77777777" w:rsidR="00A95AE4" w:rsidRDefault="00A95AE4" w:rsidP="006911B9"/>
    <w:p w14:paraId="36DA6374" w14:textId="77777777" w:rsidR="000A336E" w:rsidRDefault="000A336E" w:rsidP="006911B9">
      <w:r>
        <w:br w:type="page"/>
      </w:r>
    </w:p>
    <w:p w14:paraId="79E3C431" w14:textId="3CD0F1D6" w:rsidR="004C5A47" w:rsidRPr="002A40B7" w:rsidRDefault="004C5A47" w:rsidP="00F444EA">
      <w:pPr>
        <w:pStyle w:val="Heading3"/>
        <w:rPr>
          <w:bCs/>
          <w:sz w:val="21"/>
          <w:szCs w:val="21"/>
        </w:rPr>
      </w:pPr>
      <w:bookmarkStart w:id="6" w:name="_Ballot_Drop_Box"/>
      <w:bookmarkEnd w:id="6"/>
      <w:r w:rsidRPr="002A40B7">
        <w:lastRenderedPageBreak/>
        <w:t>Ballot Drop Box Location Formula and Considerations</w:t>
      </w:r>
    </w:p>
    <w:p w14:paraId="31EA88C8" w14:textId="77777777" w:rsidR="004C5A47" w:rsidRPr="00CE0631" w:rsidRDefault="004C5A47" w:rsidP="006911B9">
      <w:pPr>
        <w:pStyle w:val="BodyText"/>
        <w:rPr>
          <w:bCs/>
        </w:rPr>
      </w:pPr>
      <w:r w:rsidRPr="00CE0631">
        <w:t>§4005(a)(10)(l)(vi)(II)</w:t>
      </w:r>
    </w:p>
    <w:p w14:paraId="31EA179D" w14:textId="5A1F153B" w:rsidR="007A4BCC" w:rsidRPr="00CE0631" w:rsidRDefault="007A4BCC" w:rsidP="006911B9">
      <w:pPr>
        <w:pStyle w:val="BodyText"/>
        <w:rPr>
          <w:bCs/>
        </w:rPr>
      </w:pPr>
      <w:r w:rsidRPr="00CE0631">
        <w:t>The VCA requires that the number of Ballot Drop Boxes be based on voter registration totals for the County 88-days before the Election. To ensure there is an adequate selection of Ballot Drop boxes to choose from, surveys of potential locations began in early</w:t>
      </w:r>
      <w:r w:rsidR="005B7D41">
        <w:t xml:space="preserve"> </w:t>
      </w:r>
      <w:r w:rsidRPr="00CE0631">
        <w:t>2023. Facility confirmations begin a year in advance for libraries and community centers and continue until two-months before the scheduled Election Day.</w:t>
      </w:r>
    </w:p>
    <w:p w14:paraId="7C98BE58" w14:textId="4E4C786F" w:rsidR="007A4BCC" w:rsidRPr="00CE0631" w:rsidRDefault="007A4BCC" w:rsidP="006911B9">
      <w:pPr>
        <w:pStyle w:val="BodyText"/>
        <w:rPr>
          <w:bCs/>
        </w:rPr>
      </w:pPr>
      <w:r w:rsidRPr="00CE0631">
        <w:t>VRE is required to provide one</w:t>
      </w:r>
      <w:r w:rsidR="005A34EC" w:rsidRPr="00CE0631">
        <w:t xml:space="preserve"> Ballot Drop Box location</w:t>
      </w:r>
      <w:r w:rsidRPr="00CE0631">
        <w:t xml:space="preserve"> for every </w:t>
      </w:r>
      <w:r w:rsidR="005A34EC" w:rsidRPr="00CE0631">
        <w:t>15</w:t>
      </w:r>
      <w:r w:rsidRPr="00CE0631">
        <w:t>,000 registered voters. Based on projections for increase in voter registration totals, VRE is looking to confirm the following for the March and November 2024 elections:</w:t>
      </w:r>
    </w:p>
    <w:p w14:paraId="2FA81638" w14:textId="692FDCC6" w:rsidR="007A4BCC" w:rsidRPr="00CE0631" w:rsidRDefault="005A34EC" w:rsidP="00F444EA">
      <w:pPr>
        <w:pStyle w:val="ListParagraph"/>
        <w:numPr>
          <w:ilvl w:val="0"/>
          <w:numId w:val="11"/>
        </w:numPr>
        <w:rPr>
          <w:bCs/>
        </w:rPr>
      </w:pPr>
      <w:r w:rsidRPr="00CE0631">
        <w:t>60 Ballot Drop Boxes</w:t>
      </w:r>
      <w:r w:rsidR="00A95AE4" w:rsidRPr="00CE0631">
        <w:t xml:space="preserve"> (1 for every 15,000 registered voters)</w:t>
      </w:r>
    </w:p>
    <w:p w14:paraId="5E691D89" w14:textId="77777777" w:rsidR="007A4BCC" w:rsidRPr="00CE0631" w:rsidRDefault="007A4BCC" w:rsidP="006911B9">
      <w:pPr>
        <w:pStyle w:val="BodyText"/>
        <w:rPr>
          <w:bCs/>
        </w:rPr>
      </w:pPr>
      <w:r w:rsidRPr="00CE0631">
        <w:t>As of April 2023, the County of Sacramento has 870,687 registered voters. VRE projects the number will grow to 900,000 registered voters ahead of the 2024 election cycle.</w:t>
      </w:r>
    </w:p>
    <w:p w14:paraId="3AC0D5A6" w14:textId="77777777" w:rsidR="004C5A47" w:rsidRPr="00E76F20" w:rsidRDefault="004C5A47" w:rsidP="00DD69B2">
      <w:pPr>
        <w:pStyle w:val="Heading3"/>
      </w:pPr>
      <w:r w:rsidRPr="00E76F20">
        <w:t>Ballot Drop Box Minimum Requirements</w:t>
      </w:r>
    </w:p>
    <w:p w14:paraId="12D110F5" w14:textId="484A8232" w:rsidR="004C5A47" w:rsidRPr="00CE0631" w:rsidRDefault="004C5A47" w:rsidP="006911B9">
      <w:pPr>
        <w:pStyle w:val="BodyText"/>
        <w:rPr>
          <w:bCs/>
        </w:rPr>
      </w:pPr>
      <w:r w:rsidRPr="00CE0631">
        <w:t>§4005(a)(10)(l)(vi)(VI</w:t>
      </w:r>
      <w:r w:rsidR="001125BA">
        <w:t>I</w:t>
      </w:r>
      <w:r w:rsidRPr="00CE0631">
        <w:t>)</w:t>
      </w:r>
    </w:p>
    <w:p w14:paraId="15ED4BC0" w14:textId="7174360D" w:rsidR="00A95AE4" w:rsidRPr="00CE0631" w:rsidRDefault="6E7C6115" w:rsidP="006911B9">
      <w:pPr>
        <w:pStyle w:val="BodyText"/>
      </w:pPr>
      <w:r w:rsidRPr="00CE0631">
        <w:t>In addition to</w:t>
      </w:r>
      <w:r w:rsidR="004C5A47" w:rsidRPr="00EC2A22" w:rsidDel="6E7C6115">
        <w:t xml:space="preserve"> </w:t>
      </w:r>
      <w:r w:rsidRPr="00CE0631">
        <w:t xml:space="preserve">VCA minimum requirements, the California </w:t>
      </w:r>
      <w:r w:rsidR="36950A2F" w:rsidRPr="00CE0631">
        <w:t>SOS</w:t>
      </w:r>
      <w:r w:rsidRPr="00CE0631">
        <w:t xml:space="preserve"> provides </w:t>
      </w:r>
      <w:hyperlink r:id="rId21" w:history="1">
        <w:r w:rsidRPr="00CE0631">
          <w:rPr>
            <w:rStyle w:val="Hyperlink"/>
          </w:rPr>
          <w:t>regulations</w:t>
        </w:r>
      </w:hyperlink>
      <w:r w:rsidR="3AB835FB" w:rsidRPr="00CE0631">
        <w:t xml:space="preserve"> </w:t>
      </w:r>
      <w:r w:rsidR="004C5A47" w:rsidRPr="00FF6FE1" w:rsidDel="3AB835FB">
        <w:t>to</w:t>
      </w:r>
      <w:r w:rsidR="4A292777" w:rsidRPr="00FF6FE1">
        <w:t xml:space="preserve"> </w:t>
      </w:r>
      <w:r w:rsidR="004C5A47" w:rsidRPr="00FF6FE1" w:rsidDel="3AB835FB">
        <w:t>enforce</w:t>
      </w:r>
      <w:r w:rsidR="004C5A47" w:rsidRPr="00FF6FE1" w:rsidDel="6E7C6115">
        <w:t xml:space="preserve"> </w:t>
      </w:r>
      <w:r w:rsidRPr="00CE0631">
        <w:t>accessibility and language requirements</w:t>
      </w:r>
      <w:r w:rsidR="36931CF8" w:rsidRPr="00CE0631">
        <w:t>.</w:t>
      </w:r>
      <w:r w:rsidRPr="00CE0631">
        <w:t xml:space="preserve"> </w:t>
      </w:r>
      <w:r w:rsidR="3AB835FB" w:rsidRPr="00CE0631">
        <w:t>VRE’s Ballot Drop Boxes are designed to meet accessibility, design, and public notification requirements.</w:t>
      </w:r>
    </w:p>
    <w:p w14:paraId="613FECCB" w14:textId="00F19604" w:rsidR="004C5A47" w:rsidRPr="00CE0631" w:rsidRDefault="004C5A47" w:rsidP="006911B9">
      <w:pPr>
        <w:pStyle w:val="BodyText"/>
        <w:rPr>
          <w:bCs/>
        </w:rPr>
      </w:pPr>
      <w:r w:rsidRPr="00CE0631">
        <w:t xml:space="preserve">Ballot </w:t>
      </w:r>
      <w:r w:rsidR="00A95AE4" w:rsidRPr="00CE0631">
        <w:t>Dr</w:t>
      </w:r>
      <w:r w:rsidRPr="00CE0631">
        <w:t xml:space="preserve">op </w:t>
      </w:r>
      <w:r w:rsidR="00A95AE4" w:rsidRPr="00CE0631">
        <w:t>B</w:t>
      </w:r>
      <w:r w:rsidRPr="00CE0631">
        <w:t xml:space="preserve">ox locations, whether indoors or outdoors, </w:t>
      </w:r>
      <w:r w:rsidR="00F0411F" w:rsidRPr="00CE0631">
        <w:t>are</w:t>
      </w:r>
      <w:r w:rsidRPr="00CE0631">
        <w:t xml:space="preserve"> de</w:t>
      </w:r>
      <w:r w:rsidR="00F0411F" w:rsidRPr="00CE0631">
        <w:t>termined</w:t>
      </w:r>
      <w:r w:rsidRPr="00CE0631">
        <w:t xml:space="preserve"> based on the requirements set forth in the VCA, accessibility to voters with disabilities and language needs, location availability, and public feedback.</w:t>
      </w:r>
    </w:p>
    <w:p w14:paraId="28FA20E0" w14:textId="77777777" w:rsidR="004C5A47" w:rsidRPr="00CE0631" w:rsidRDefault="004C5A47" w:rsidP="006911B9">
      <w:pPr>
        <w:pStyle w:val="BodyText"/>
        <w:rPr>
          <w:bCs/>
        </w:rPr>
      </w:pPr>
      <w:r w:rsidRPr="00CE0631">
        <w:t>Ballot Drop Box Survey Assessment</w:t>
      </w:r>
    </w:p>
    <w:p w14:paraId="108BA316" w14:textId="741FF120" w:rsidR="00A95AE4" w:rsidRPr="00CE0631" w:rsidRDefault="00A95AE4" w:rsidP="006911B9">
      <w:pPr>
        <w:pStyle w:val="BodyText"/>
        <w:rPr>
          <w:bCs/>
        </w:rPr>
      </w:pPr>
      <w:r w:rsidRPr="00CE0631">
        <w:t>In addition to considering required criteria, a Ballot Drop Box accessibility assessment is used to determine if there are existing barriers that may impact a voter’s ability to independently return their VBM ballot. VRE also evaluates other elements such as path of travel, the presence of adequate lighting, and the geographic area of the proposed site.</w:t>
      </w:r>
    </w:p>
    <w:p w14:paraId="20E9B2BB" w14:textId="77777777" w:rsidR="004C5A47" w:rsidRPr="00E76F20" w:rsidRDefault="004C5A47" w:rsidP="00DD69B2">
      <w:pPr>
        <w:pStyle w:val="Heading3"/>
      </w:pPr>
      <w:r w:rsidRPr="00E76F20">
        <w:t>List of Potential Ballot Drop Boxes with Days and Hours of Operation</w:t>
      </w:r>
    </w:p>
    <w:p w14:paraId="36CDD092" w14:textId="5984DFDA" w:rsidR="004C5A47" w:rsidRPr="00CE0631" w:rsidRDefault="004C5A47" w:rsidP="006911B9">
      <w:pPr>
        <w:pStyle w:val="BodyText"/>
        <w:rPr>
          <w:bCs/>
        </w:rPr>
      </w:pPr>
      <w:r w:rsidRPr="00CE0631">
        <w:t>§4005(a)(10)(l)(vi)(IV), §4005(a)(10)(l)(vi)(VII)</w:t>
      </w:r>
    </w:p>
    <w:p w14:paraId="1A871FCE" w14:textId="6D501090" w:rsidR="007F73B9" w:rsidRPr="00CE0631" w:rsidRDefault="007F73B9" w:rsidP="006911B9">
      <w:pPr>
        <w:pStyle w:val="BodyText"/>
        <w:rPr>
          <w:bCs/>
        </w:rPr>
      </w:pPr>
      <w:r w:rsidRPr="00CE0631">
        <w:t xml:space="preserve">A list of proposed </w:t>
      </w:r>
      <w:r w:rsidR="003552A0" w:rsidRPr="00CE0631">
        <w:t>Ballot Drop Box</w:t>
      </w:r>
      <w:r w:rsidRPr="00CE0631">
        <w:t xml:space="preserve"> locations may be found in Appendix H. As </w:t>
      </w:r>
      <w:r w:rsidR="003552A0" w:rsidRPr="00CE0631">
        <w:t>Ballot Drop Box</w:t>
      </w:r>
      <w:r w:rsidRPr="00CE0631">
        <w:t xml:space="preserve"> locations are confirmed the appendix will be updated.</w:t>
      </w:r>
    </w:p>
    <w:p w14:paraId="4CDBF1B6" w14:textId="04F54B66" w:rsidR="007F73B9" w:rsidRPr="00CE0631" w:rsidRDefault="007F73B9" w:rsidP="006911B9">
      <w:pPr>
        <w:pStyle w:val="BodyText"/>
        <w:rPr>
          <w:bCs/>
        </w:rPr>
      </w:pPr>
      <w:r w:rsidRPr="00CE0631">
        <w:t xml:space="preserve">To view the complete and updated list of </w:t>
      </w:r>
      <w:r w:rsidR="009E3799" w:rsidRPr="00CE0631">
        <w:t>Ballot Drop Box</w:t>
      </w:r>
      <w:r w:rsidRPr="00CE0631">
        <w:t xml:space="preserve"> locations for the upcoming election, visit the VRE website at </w:t>
      </w:r>
      <w:r w:rsidR="009E3799" w:rsidRPr="00CE0631">
        <w:t>beginning 29-days before Election Day.</w:t>
      </w:r>
    </w:p>
    <w:p w14:paraId="62EA60C4" w14:textId="77777777" w:rsidR="004C5A47" w:rsidRPr="00CE0631" w:rsidRDefault="004C5A47" w:rsidP="00F444EA">
      <w:pPr>
        <w:pStyle w:val="Heading4"/>
        <w:rPr>
          <w:bCs/>
        </w:rPr>
      </w:pPr>
      <w:r w:rsidRPr="00CE0631">
        <w:t>Map of Suggested Areas for Ballot Drop Box Locations</w:t>
      </w:r>
    </w:p>
    <w:p w14:paraId="548F3B82" w14:textId="4DD9C8BC" w:rsidR="004C5A47" w:rsidRPr="00CE0631" w:rsidRDefault="00F0411F" w:rsidP="006911B9">
      <w:pPr>
        <w:pStyle w:val="BodyText"/>
        <w:rPr>
          <w:bCs/>
        </w:rPr>
      </w:pPr>
      <w:r w:rsidRPr="00CE0631">
        <w:t>See Appendix I.</w:t>
      </w:r>
    </w:p>
    <w:p w14:paraId="55E36DDF" w14:textId="77777777" w:rsidR="00074182" w:rsidRDefault="00074182">
      <w:pPr>
        <w:shd w:val="clear" w:color="auto" w:fill="auto"/>
        <w:spacing w:after="160" w:line="259" w:lineRule="auto"/>
        <w:ind w:left="0"/>
        <w:contextualSpacing w:val="0"/>
        <w:jc w:val="left"/>
        <w:rPr>
          <w:b/>
          <w:color w:val="1F3864" w:themeColor="accent1" w:themeShade="80"/>
          <w:sz w:val="32"/>
        </w:rPr>
      </w:pPr>
      <w:r>
        <w:br w:type="page"/>
      </w:r>
    </w:p>
    <w:p w14:paraId="2C8881BD" w14:textId="6045192B" w:rsidR="004C5A47" w:rsidRPr="00782449" w:rsidRDefault="004C5A47" w:rsidP="006911B9">
      <w:pPr>
        <w:pStyle w:val="Heading2"/>
        <w:rPr>
          <w:bCs/>
          <w:sz w:val="21"/>
          <w:szCs w:val="21"/>
        </w:rPr>
      </w:pPr>
      <w:bookmarkStart w:id="7" w:name="_Services_for_Voters"/>
      <w:bookmarkEnd w:id="7"/>
      <w:r w:rsidRPr="00782449">
        <w:lastRenderedPageBreak/>
        <w:t>Services for Voters with Disabilities</w:t>
      </w:r>
    </w:p>
    <w:p w14:paraId="0BE5F02D" w14:textId="77777777" w:rsidR="004C5A47" w:rsidRPr="00CE0631" w:rsidRDefault="004C5A47" w:rsidP="006911B9">
      <w:pPr>
        <w:pStyle w:val="BodyText"/>
        <w:rPr>
          <w:bCs/>
        </w:rPr>
      </w:pPr>
      <w:r w:rsidRPr="00CE0631">
        <w:t>§4005(a)(10)(l)(vi)(X)</w:t>
      </w:r>
    </w:p>
    <w:p w14:paraId="573388DE" w14:textId="2C30DA64" w:rsidR="00EE38F8" w:rsidRPr="00CE0631" w:rsidRDefault="0D9A1CFC" w:rsidP="006911B9">
      <w:pPr>
        <w:pStyle w:val="BodyText"/>
      </w:pPr>
      <w:r w:rsidRPr="00CE0631">
        <w:t xml:space="preserve">VRE is committed to working with voters with disabilities to increase accessibility </w:t>
      </w:r>
      <w:r w:rsidRPr="00725E29">
        <w:t xml:space="preserve">in </w:t>
      </w:r>
      <w:r w:rsidRPr="00CE0631">
        <w:t>the democratic process. The VRE website provides general information about these efforts and the resources available to voters with disabilities, including the Remote Accessible Vote by Mail (RAVBM) system, disability services available at Vote Centers, availability of election materials in alternate formats, and the V</w:t>
      </w:r>
      <w:r w:rsidR="00DD69B2">
        <w:t>oting accessibility Advisory Committee (V</w:t>
      </w:r>
      <w:r w:rsidRPr="00CE0631">
        <w:t>AAC</w:t>
      </w:r>
      <w:r w:rsidR="00DD69B2">
        <w:t>)</w:t>
      </w:r>
      <w:r w:rsidR="245558FA" w:rsidRPr="00CE0631">
        <w:t>.</w:t>
      </w:r>
      <w:r w:rsidRPr="00CE0631">
        <w:t xml:space="preserve"> A full listing of accessible voting options and assistance is located on the </w:t>
      </w:r>
      <w:hyperlink r:id="rId22" w:history="1">
        <w:r w:rsidRPr="00CE0631">
          <w:rPr>
            <w:rStyle w:val="Hyperlink"/>
          </w:rPr>
          <w:t>VRE website</w:t>
        </w:r>
      </w:hyperlink>
      <w:r w:rsidRPr="00CE0631">
        <w:t xml:space="preserve">. </w:t>
      </w:r>
    </w:p>
    <w:p w14:paraId="086A6487" w14:textId="4A7D853A" w:rsidR="005E036D" w:rsidRPr="00CC04C6" w:rsidRDefault="00EE38F8" w:rsidP="006911B9">
      <w:pPr>
        <w:pStyle w:val="Heading3"/>
      </w:pPr>
      <w:bookmarkStart w:id="8" w:name="_Voting_Accessibility_Advisory"/>
      <w:bookmarkEnd w:id="8"/>
      <w:r w:rsidRPr="00CC04C6">
        <w:t xml:space="preserve">Voting Accessibility Advisory Committee </w:t>
      </w:r>
    </w:p>
    <w:p w14:paraId="2F7D2761" w14:textId="32C37EC0" w:rsidR="002227B1" w:rsidRPr="00CE0631" w:rsidRDefault="002227B1" w:rsidP="006911B9">
      <w:pPr>
        <w:pStyle w:val="BodyText"/>
        <w:rPr>
          <w:b/>
        </w:rPr>
      </w:pPr>
      <w:r w:rsidRPr="00CE0631">
        <w:t>§4005(a)(9)(B)</w:t>
      </w:r>
    </w:p>
    <w:p w14:paraId="74BDEE98" w14:textId="3BAAA2BC" w:rsidR="00EE38F8" w:rsidRDefault="00EE38F8" w:rsidP="006911B9">
      <w:pPr>
        <w:pStyle w:val="BodyText"/>
      </w:pPr>
      <w:r w:rsidRPr="00CE0631">
        <w:t>VRE established the VAAC</w:t>
      </w:r>
      <w:r w:rsidR="00304990">
        <w:t xml:space="preserve"> in 2017</w:t>
      </w:r>
      <w:r w:rsidRPr="00CE0631">
        <w:t xml:space="preserve"> as a citizen advisory committee to make recommendations for improving access to voting while working to identify and eliminate barriers. The VAAC is designed to advise and assist in ensuring all voters in the County of Sacramento can vote independently and privately. VRE will work with VAAC members to provide information and alternative voting options for voters with disabilities.</w:t>
      </w:r>
    </w:p>
    <w:p w14:paraId="6D2DEAE2" w14:textId="498C98EE" w:rsidR="002227B1" w:rsidRPr="00CC04C6" w:rsidRDefault="3FBD5E3E" w:rsidP="006911B9">
      <w:pPr>
        <w:pStyle w:val="BodyText"/>
      </w:pPr>
      <w:r w:rsidRPr="00CC04C6">
        <w:t xml:space="preserve">VAAC goals and </w:t>
      </w:r>
      <w:r w:rsidR="002227B1" w:rsidRPr="00EC2A22">
        <w:t>agenda</w:t>
      </w:r>
      <w:r w:rsidRPr="00CC04C6">
        <w:t xml:space="preserve"> are located on the </w:t>
      </w:r>
      <w:hyperlink r:id="rId23" w:history="1">
        <w:r w:rsidRPr="002227B1">
          <w:rPr>
            <w:rStyle w:val="Hyperlink"/>
          </w:rPr>
          <w:t xml:space="preserve">VAAC </w:t>
        </w:r>
        <w:r w:rsidR="370637C3" w:rsidRPr="002227B1">
          <w:rPr>
            <w:rStyle w:val="Hyperlink"/>
          </w:rPr>
          <w:t>webpage</w:t>
        </w:r>
      </w:hyperlink>
      <w:r w:rsidRPr="00CC04C6">
        <w:t>.</w:t>
      </w:r>
    </w:p>
    <w:p w14:paraId="62EC9D0B" w14:textId="77777777" w:rsidR="00D51329" w:rsidRPr="00074182" w:rsidRDefault="004C5A47" w:rsidP="00074182">
      <w:pPr>
        <w:pStyle w:val="Heading3"/>
        <w:rPr>
          <w:rStyle w:val="Heading3Char"/>
          <w:b/>
          <w:shd w:val="clear" w:color="auto" w:fill="auto"/>
        </w:rPr>
      </w:pPr>
      <w:r w:rsidRPr="00074182">
        <w:rPr>
          <w:rStyle w:val="Heading3Char"/>
          <w:b/>
          <w:shd w:val="clear" w:color="auto" w:fill="auto"/>
        </w:rPr>
        <w:t>Updated Accessibility Survey</w:t>
      </w:r>
    </w:p>
    <w:p w14:paraId="0E11B939" w14:textId="2A5194AD" w:rsidR="000A336E" w:rsidRPr="00CE0631" w:rsidRDefault="004C5A47" w:rsidP="006911B9">
      <w:pPr>
        <w:pStyle w:val="BodyText"/>
        <w:rPr>
          <w:bCs/>
        </w:rPr>
      </w:pPr>
      <w:r w:rsidRPr="00CE0631">
        <w:t>§4005(a)(4)(C)</w:t>
      </w:r>
    </w:p>
    <w:p w14:paraId="542D8560" w14:textId="36FD3B99" w:rsidR="004C5A47" w:rsidRPr="00CE0631" w:rsidRDefault="004C5A47" w:rsidP="006911B9">
      <w:pPr>
        <w:pStyle w:val="BodyText"/>
        <w:rPr>
          <w:bCs/>
        </w:rPr>
      </w:pPr>
      <w:r w:rsidRPr="00CE0631">
        <w:t>To comply with accessibility requirements, the Secretary of State Accessibility Checklist was reviewed, and additional requirements were added to</w:t>
      </w:r>
      <w:r w:rsidR="005E036D" w:rsidRPr="00CE0631">
        <w:t xml:space="preserve"> VRE’s</w:t>
      </w:r>
      <w:r w:rsidRPr="00CE0631">
        <w:t xml:space="preserve"> </w:t>
      </w:r>
      <w:r w:rsidR="005E036D" w:rsidRPr="00CE0631">
        <w:t>Accessibility</w:t>
      </w:r>
      <w:r w:rsidRPr="00CE0631">
        <w:t xml:space="preserve"> Survey. The updated version focuses on a more in-depth examination of paths of travel from public transportation, seeking sites with a maximum number of accessible parking spaces, and additional questions to differentiate between types of curb ramps.</w:t>
      </w:r>
    </w:p>
    <w:p w14:paraId="71628C70" w14:textId="05F3709A" w:rsidR="004C5A47" w:rsidRPr="00CE0631" w:rsidRDefault="6E7C6115" w:rsidP="006911B9">
      <w:pPr>
        <w:pStyle w:val="BodyText"/>
      </w:pPr>
      <w:r w:rsidRPr="00E86AB2">
        <w:t>The p</w:t>
      </w:r>
      <w:r w:rsidRPr="00CE0631">
        <w:t xml:space="preserve">ast survey </w:t>
      </w:r>
      <w:r w:rsidRPr="00E86AB2">
        <w:t xml:space="preserve">was also </w:t>
      </w:r>
      <w:r w:rsidRPr="00CE0631">
        <w:t xml:space="preserve">reviewed to ensure that all questions on the current survey follow the Secretary of State Accessibility Checklist and </w:t>
      </w:r>
      <w:r w:rsidRPr="00E86AB2">
        <w:t xml:space="preserve">the </w:t>
      </w:r>
      <w:r w:rsidRPr="00CE0631">
        <w:t>requirements</w:t>
      </w:r>
      <w:r w:rsidRPr="00E86AB2">
        <w:t xml:space="preserve"> in the VCA</w:t>
      </w:r>
      <w:r w:rsidRPr="00CE0631">
        <w:t>. The format of the Vote Center Survey was updated from previous paper versions and outdated electronic versions to an application-based program that can be used on a mobile electronic device.</w:t>
      </w:r>
    </w:p>
    <w:p w14:paraId="6CB29959" w14:textId="6851F14E" w:rsidR="004C5A47" w:rsidRPr="00620A4D" w:rsidRDefault="004C5A47" w:rsidP="006911B9">
      <w:pPr>
        <w:pStyle w:val="Heading3"/>
        <w:rPr>
          <w:bCs/>
        </w:rPr>
      </w:pPr>
      <w:bookmarkStart w:id="9" w:name="_Services_for_Voters_1"/>
      <w:bookmarkEnd w:id="9"/>
      <w:r w:rsidRPr="00620A4D">
        <w:t xml:space="preserve">Services for Voters with Disabilities </w:t>
      </w:r>
      <w:r w:rsidR="172675F2" w:rsidRPr="6D14A17C">
        <w:rPr>
          <w:bCs/>
        </w:rPr>
        <w:t>are</w:t>
      </w:r>
      <w:r w:rsidR="0BEB2B61" w:rsidRPr="6D14A17C">
        <w:rPr>
          <w:bCs/>
        </w:rPr>
        <w:t xml:space="preserve"> </w:t>
      </w:r>
      <w:r w:rsidRPr="00620A4D">
        <w:t>included in</w:t>
      </w:r>
      <w:r w:rsidR="001C49CE" w:rsidRPr="00620A4D">
        <w:t xml:space="preserve"> the County</w:t>
      </w:r>
      <w:r w:rsidRPr="00620A4D">
        <w:t xml:space="preserve"> Voter Information </w:t>
      </w:r>
      <w:r w:rsidR="001C49CE" w:rsidRPr="00620A4D">
        <w:t>Guide</w:t>
      </w:r>
      <w:r w:rsidRPr="00620A4D">
        <w:t xml:space="preserve"> and V</w:t>
      </w:r>
      <w:r w:rsidR="004F0739">
        <w:t xml:space="preserve">ote </w:t>
      </w:r>
      <w:r w:rsidR="002F77BE">
        <w:t>B</w:t>
      </w:r>
      <w:r w:rsidR="004F0739">
        <w:t xml:space="preserve">y </w:t>
      </w:r>
      <w:r w:rsidR="002F77BE">
        <w:t>M</w:t>
      </w:r>
      <w:r w:rsidR="004F0739">
        <w:t>ail</w:t>
      </w:r>
      <w:r w:rsidRPr="00620A4D">
        <w:t xml:space="preserve"> Instructions</w:t>
      </w:r>
    </w:p>
    <w:p w14:paraId="1AB1E47E" w14:textId="77777777" w:rsidR="004C5A47" w:rsidRPr="00CE0631" w:rsidRDefault="004C5A47" w:rsidP="006911B9">
      <w:pPr>
        <w:pStyle w:val="BodyText"/>
        <w:rPr>
          <w:bCs/>
        </w:rPr>
      </w:pPr>
      <w:r w:rsidRPr="00CE0631">
        <w:t>§4005(a)(8)(B)(i)(IV)</w:t>
      </w:r>
    </w:p>
    <w:p w14:paraId="58929681" w14:textId="336D0FAF" w:rsidR="006029C0" w:rsidRPr="00CE0631" w:rsidRDefault="71295520" w:rsidP="006911B9">
      <w:pPr>
        <w:pStyle w:val="BodyText"/>
      </w:pPr>
      <w:r w:rsidRPr="00CE0631">
        <w:t xml:space="preserve">Voters with disabilities have several accessible voting options. VRE prepares a CVIG for each election which contains information on the VBM process as well as instructions for using the RAVBM system. The CVIG is available in large-print, an online PDF, and a screen reader accessible option using the </w:t>
      </w:r>
      <w:hyperlink r:id="rId24" w:history="1">
        <w:r w:rsidRPr="00015E5A">
          <w:rPr>
            <w:rStyle w:val="Hyperlink"/>
          </w:rPr>
          <w:t>Voter Look-</w:t>
        </w:r>
        <w:r w:rsidR="00015E5A" w:rsidRPr="00015E5A">
          <w:rPr>
            <w:rStyle w:val="Hyperlink"/>
          </w:rPr>
          <w:t>U</w:t>
        </w:r>
        <w:r w:rsidRPr="00015E5A">
          <w:rPr>
            <w:rStyle w:val="Hyperlink"/>
          </w:rPr>
          <w:t>p Tool</w:t>
        </w:r>
      </w:hyperlink>
      <w:r w:rsidRPr="00CE0631">
        <w:t>. Measures are available in audio format on our website beginning 29</w:t>
      </w:r>
      <w:r w:rsidR="007B6EFA">
        <w:t>-</w:t>
      </w:r>
      <w:r w:rsidRPr="00CE0631">
        <w:t xml:space="preserve">days before Election Day. Large-print CVIGs and audio measures can be requested by emailing </w:t>
      </w:r>
      <w:hyperlink r:id="rId25" w:history="1">
        <w:r w:rsidR="31B1E26F" w:rsidRPr="004938B1">
          <w:rPr>
            <w:rStyle w:val="Hyperlink"/>
          </w:rPr>
          <w:t>voter-outreach@saccounty.gov</w:t>
        </w:r>
      </w:hyperlink>
      <w:r w:rsidRPr="00CE0631" w:rsidDel="00BA31C3">
        <w:t xml:space="preserve"> </w:t>
      </w:r>
      <w:r w:rsidRPr="00CE0631">
        <w:t>or calling VRE at (916) 875- 6451. Audio measures are also available at the following locations:</w:t>
      </w:r>
    </w:p>
    <w:p w14:paraId="0AA4AC7B" w14:textId="77777777" w:rsidR="006029C0" w:rsidRPr="00CE0631" w:rsidRDefault="006029C0" w:rsidP="00F444EA">
      <w:pPr>
        <w:pStyle w:val="ListParagraph"/>
        <w:numPr>
          <w:ilvl w:val="0"/>
          <w:numId w:val="11"/>
        </w:numPr>
        <w:rPr>
          <w:bCs/>
        </w:rPr>
      </w:pPr>
      <w:r w:rsidRPr="00CE0631">
        <w:t>Braille &amp; Talking Book Library, 900 N Street #100, Sacramento, CA 95814</w:t>
      </w:r>
    </w:p>
    <w:p w14:paraId="6A79A773" w14:textId="77777777" w:rsidR="006029C0" w:rsidRPr="00CE0631" w:rsidRDefault="006029C0" w:rsidP="00F444EA">
      <w:pPr>
        <w:pStyle w:val="ListParagraph"/>
        <w:numPr>
          <w:ilvl w:val="0"/>
          <w:numId w:val="11"/>
        </w:numPr>
        <w:rPr>
          <w:bCs/>
        </w:rPr>
      </w:pPr>
      <w:r w:rsidRPr="00CE0631">
        <w:t>Folsom Library, 411 Stafford Street, Folsom, CA 95630</w:t>
      </w:r>
    </w:p>
    <w:p w14:paraId="5819CC87" w14:textId="77777777" w:rsidR="006029C0" w:rsidRPr="00CE0631" w:rsidRDefault="006029C0" w:rsidP="00F444EA">
      <w:pPr>
        <w:pStyle w:val="ListParagraph"/>
        <w:numPr>
          <w:ilvl w:val="0"/>
          <w:numId w:val="11"/>
        </w:numPr>
        <w:rPr>
          <w:bCs/>
        </w:rPr>
      </w:pPr>
      <w:r w:rsidRPr="00CE0631">
        <w:t>Sacramento Central Library, 828 I Street, Sacramento, CA 95814</w:t>
      </w:r>
    </w:p>
    <w:p w14:paraId="70C84A81" w14:textId="77777777" w:rsidR="006029C0" w:rsidRPr="00CE0631" w:rsidRDefault="006029C0" w:rsidP="00F444EA">
      <w:pPr>
        <w:pStyle w:val="ListParagraph"/>
        <w:numPr>
          <w:ilvl w:val="0"/>
          <w:numId w:val="11"/>
        </w:numPr>
        <w:rPr>
          <w:bCs/>
        </w:rPr>
      </w:pPr>
      <w:r w:rsidRPr="00CE0631">
        <w:t>Sacramento Society for the Blind, 1238 S Street, Sacramento CA 95811</w:t>
      </w:r>
    </w:p>
    <w:p w14:paraId="4EDF338B" w14:textId="77777777" w:rsidR="006029C0" w:rsidRPr="00CE0631" w:rsidRDefault="006029C0" w:rsidP="00F444EA">
      <w:pPr>
        <w:pStyle w:val="ListParagraph"/>
        <w:numPr>
          <w:ilvl w:val="0"/>
          <w:numId w:val="11"/>
        </w:numPr>
        <w:rPr>
          <w:bCs/>
        </w:rPr>
      </w:pPr>
      <w:r w:rsidRPr="00CE0631">
        <w:t>Sacramento County Voter Registration &amp; Elections, 7000 65th Street, Suite A, Sacramento, CA 95823</w:t>
      </w:r>
    </w:p>
    <w:p w14:paraId="578EDD67" w14:textId="46BB023D" w:rsidR="006029C0" w:rsidRPr="00CE0631" w:rsidRDefault="006029C0" w:rsidP="006911B9">
      <w:pPr>
        <w:pStyle w:val="BodyText"/>
        <w:rPr>
          <w:bCs/>
        </w:rPr>
      </w:pPr>
      <w:r w:rsidRPr="00CE0631">
        <w:t xml:space="preserve">A full list of how to access information in alternate formats is located on the </w:t>
      </w:r>
      <w:hyperlink r:id="rId26" w:history="1">
        <w:r w:rsidRPr="00CE0631">
          <w:rPr>
            <w:rStyle w:val="Hyperlink"/>
          </w:rPr>
          <w:t>VRE website</w:t>
        </w:r>
      </w:hyperlink>
      <w:r w:rsidRPr="00CE0631">
        <w:t xml:space="preserve">. </w:t>
      </w:r>
    </w:p>
    <w:p w14:paraId="21D5D41C" w14:textId="77777777" w:rsidR="004C5A47" w:rsidRPr="00620A4D" w:rsidRDefault="004C5A47" w:rsidP="006911B9">
      <w:pPr>
        <w:pStyle w:val="Heading3"/>
        <w:rPr>
          <w:bCs/>
        </w:rPr>
      </w:pPr>
      <w:r w:rsidRPr="00620A4D">
        <w:lastRenderedPageBreak/>
        <w:t>Accessible Information Posted to Website</w:t>
      </w:r>
    </w:p>
    <w:p w14:paraId="2336F411" w14:textId="77777777" w:rsidR="004C5A47" w:rsidRPr="00CE0631" w:rsidRDefault="004C5A47" w:rsidP="006911B9">
      <w:pPr>
        <w:pStyle w:val="BodyText"/>
        <w:rPr>
          <w:bCs/>
        </w:rPr>
      </w:pPr>
      <w:r w:rsidRPr="00CE0631">
        <w:t>§4005(a)(10)(l)(i)(IV), §4005(a)(8)(B)(ii)</w:t>
      </w:r>
    </w:p>
    <w:p w14:paraId="0E3DE501" w14:textId="1BC33DFD" w:rsidR="004C5A47" w:rsidRPr="00CE0631" w:rsidRDefault="008C2216" w:rsidP="006911B9">
      <w:pPr>
        <w:pStyle w:val="BodyText"/>
        <w:rPr>
          <w:bCs/>
        </w:rPr>
      </w:pPr>
      <w:r w:rsidRPr="00CE0631">
        <w:t>VRE’s</w:t>
      </w:r>
      <w:r w:rsidR="004C5A47" w:rsidRPr="00CE0631">
        <w:t xml:space="preserve"> website provides information to all voters in an accessible format. Special attention has been given to the design of the website to facilitate compatibility with screen readers and easy navigation.</w:t>
      </w:r>
    </w:p>
    <w:p w14:paraId="77870D02" w14:textId="269D6F2F" w:rsidR="004C5A47" w:rsidRPr="00CE0631" w:rsidRDefault="004C5A47" w:rsidP="006911B9">
      <w:pPr>
        <w:pStyle w:val="BodyText"/>
        <w:rPr>
          <w:bCs/>
        </w:rPr>
      </w:pPr>
      <w:r w:rsidRPr="00CE0631">
        <w:t>The website provides voters with information relating to the election process, registering to vote, VCA legislation, and the Election Administration Plan (EAP). The website</w:t>
      </w:r>
      <w:r w:rsidRPr="00EC2A22">
        <w:t xml:space="preserve"> </w:t>
      </w:r>
      <w:r w:rsidRPr="00CE0631">
        <w:t>has a dedicated</w:t>
      </w:r>
      <w:r w:rsidR="008C2216" w:rsidRPr="00CE0631">
        <w:t xml:space="preserve"> </w:t>
      </w:r>
      <w:hyperlink r:id="rId27" w:history="1">
        <w:r w:rsidR="008C2216" w:rsidRPr="00CE0631">
          <w:rPr>
            <w:rStyle w:val="Hyperlink"/>
          </w:rPr>
          <w:t>Assistance for Voters with Disabilities</w:t>
        </w:r>
      </w:hyperlink>
      <w:r w:rsidR="008C2216" w:rsidRPr="00CE0631">
        <w:t xml:space="preserve"> </w:t>
      </w:r>
      <w:r w:rsidRPr="00CE0631">
        <w:t>webpage that will provide information about services available to voters with disabilities, including:</w:t>
      </w:r>
    </w:p>
    <w:p w14:paraId="130B0808" w14:textId="12864A1B" w:rsidR="004C5A47" w:rsidRPr="00BF2AB9" w:rsidRDefault="004C5A47" w:rsidP="00F444EA">
      <w:pPr>
        <w:pStyle w:val="ListParagraph"/>
        <w:numPr>
          <w:ilvl w:val="0"/>
          <w:numId w:val="6"/>
        </w:numPr>
        <w:rPr>
          <w:bCs/>
        </w:rPr>
      </w:pPr>
      <w:r w:rsidRPr="00CE0631">
        <w:t xml:space="preserve">Vote </w:t>
      </w:r>
      <w:r w:rsidR="008C2216" w:rsidRPr="00CE0631">
        <w:t>C</w:t>
      </w:r>
      <w:r w:rsidRPr="00CE0631">
        <w:t xml:space="preserve">enter and </w:t>
      </w:r>
      <w:r w:rsidR="008C2216" w:rsidRPr="00CE0631">
        <w:t>B</w:t>
      </w:r>
      <w:r w:rsidRPr="00CE0631">
        <w:t xml:space="preserve">allot </w:t>
      </w:r>
      <w:r w:rsidR="008C2216" w:rsidRPr="00CE0631">
        <w:t>D</w:t>
      </w:r>
      <w:r w:rsidRPr="00CE0631">
        <w:t xml:space="preserve">rop </w:t>
      </w:r>
      <w:r w:rsidR="008C2216" w:rsidRPr="00CE0631">
        <w:t>B</w:t>
      </w:r>
      <w:r w:rsidRPr="00CE0631">
        <w:t xml:space="preserve">ox </w:t>
      </w:r>
      <w:r w:rsidR="005E036D" w:rsidRPr="00CE0631">
        <w:t>l</w:t>
      </w:r>
      <w:r w:rsidR="008C2216" w:rsidRPr="00CE0631">
        <w:t xml:space="preserve">ocation </w:t>
      </w:r>
      <w:r w:rsidRPr="00CE0631">
        <w:t>accessibility</w:t>
      </w:r>
    </w:p>
    <w:p w14:paraId="6AF96B55" w14:textId="508B0636" w:rsidR="008C2216" w:rsidRPr="00BF2AB9" w:rsidRDefault="008C2216" w:rsidP="00F444EA">
      <w:pPr>
        <w:pStyle w:val="ListParagraph"/>
        <w:numPr>
          <w:ilvl w:val="0"/>
          <w:numId w:val="6"/>
        </w:numPr>
        <w:rPr>
          <w:bCs/>
        </w:rPr>
      </w:pPr>
      <w:r w:rsidRPr="00CE0631">
        <w:t>Accessible Voting Supplies</w:t>
      </w:r>
    </w:p>
    <w:p w14:paraId="73F47C3E" w14:textId="2443F964" w:rsidR="008C2216" w:rsidRPr="00BF2AB9" w:rsidRDefault="008C2216" w:rsidP="00F444EA">
      <w:pPr>
        <w:pStyle w:val="ListParagraph"/>
        <w:numPr>
          <w:ilvl w:val="0"/>
          <w:numId w:val="6"/>
        </w:numPr>
        <w:rPr>
          <w:bCs/>
        </w:rPr>
      </w:pPr>
      <w:r w:rsidRPr="00CE0631">
        <w:t>Accessible Ballot Marking Devices</w:t>
      </w:r>
    </w:p>
    <w:p w14:paraId="293FC997" w14:textId="73AEC8E1" w:rsidR="004C5A47" w:rsidRPr="00BF2AB9" w:rsidRDefault="008C2216" w:rsidP="00F444EA">
      <w:pPr>
        <w:pStyle w:val="ListParagraph"/>
        <w:numPr>
          <w:ilvl w:val="0"/>
          <w:numId w:val="6"/>
        </w:numPr>
        <w:rPr>
          <w:bCs/>
        </w:rPr>
      </w:pPr>
      <w:r w:rsidRPr="00CE0631">
        <w:t>Curbside Voting</w:t>
      </w:r>
    </w:p>
    <w:p w14:paraId="135D4AD0" w14:textId="063F31C7" w:rsidR="008C2216" w:rsidRPr="00BF2AB9" w:rsidRDefault="008C2216" w:rsidP="00F444EA">
      <w:pPr>
        <w:pStyle w:val="ListParagraph"/>
        <w:numPr>
          <w:ilvl w:val="0"/>
          <w:numId w:val="6"/>
        </w:numPr>
        <w:rPr>
          <w:bCs/>
        </w:rPr>
      </w:pPr>
      <w:r w:rsidRPr="00CE0631">
        <w:t>Information about Voting Assistance</w:t>
      </w:r>
    </w:p>
    <w:p w14:paraId="0F255F8E" w14:textId="648DB752" w:rsidR="004C5A47" w:rsidRPr="00BF2AB9" w:rsidRDefault="004C5A47" w:rsidP="00F444EA">
      <w:pPr>
        <w:pStyle w:val="ListParagraph"/>
        <w:numPr>
          <w:ilvl w:val="0"/>
          <w:numId w:val="6"/>
        </w:numPr>
        <w:rPr>
          <w:bCs/>
        </w:rPr>
      </w:pPr>
      <w:r w:rsidRPr="00CE0631">
        <w:t xml:space="preserve">Resources for </w:t>
      </w:r>
      <w:r w:rsidR="008C2216" w:rsidRPr="00CE0631">
        <w:t>Voters with Disabilities</w:t>
      </w:r>
    </w:p>
    <w:p w14:paraId="27CF78D2" w14:textId="0980144F" w:rsidR="004C5A47" w:rsidRPr="000D5502" w:rsidRDefault="0C3EC8A2" w:rsidP="00F444EA">
      <w:pPr>
        <w:pStyle w:val="ListParagraph"/>
        <w:numPr>
          <w:ilvl w:val="0"/>
          <w:numId w:val="6"/>
        </w:numPr>
      </w:pPr>
      <w:r w:rsidRPr="000D5502">
        <w:t xml:space="preserve">Requesting a </w:t>
      </w:r>
      <w:hyperlink r:id="rId28" w:history="1">
        <w:r w:rsidR="56B310B8" w:rsidRPr="00237A26">
          <w:t>RAVBM</w:t>
        </w:r>
      </w:hyperlink>
      <w:r w:rsidR="56B310B8" w:rsidRPr="00112920">
        <w:t xml:space="preserve"> ballot </w:t>
      </w:r>
    </w:p>
    <w:p w14:paraId="5D5AC689" w14:textId="08D3737A" w:rsidR="004C5A47" w:rsidRPr="00CE0631" w:rsidRDefault="004C5A47" w:rsidP="006911B9">
      <w:pPr>
        <w:pStyle w:val="BodyText"/>
        <w:rPr>
          <w:bCs/>
        </w:rPr>
      </w:pPr>
      <w:r w:rsidRPr="00CE0631">
        <w:t xml:space="preserve">The </w:t>
      </w:r>
      <w:r w:rsidR="008C2216" w:rsidRPr="00CE0631">
        <w:t xml:space="preserve">VRE </w:t>
      </w:r>
      <w:r w:rsidRPr="00CE0631">
        <w:t xml:space="preserve">website will include information on the types of services available to voters with disabilities, what services can be accessed at </w:t>
      </w:r>
      <w:r w:rsidR="008C2216" w:rsidRPr="00CE0631">
        <w:t>Vo</w:t>
      </w:r>
      <w:r w:rsidRPr="00CE0631">
        <w:t xml:space="preserve">te </w:t>
      </w:r>
      <w:r w:rsidR="008C2216" w:rsidRPr="00CE0631">
        <w:t>C</w:t>
      </w:r>
      <w:r w:rsidRPr="00CE0631">
        <w:t xml:space="preserve">enters, and more. It will also include a list of </w:t>
      </w:r>
      <w:r w:rsidR="008C2216" w:rsidRPr="00CE0631">
        <w:t>V</w:t>
      </w:r>
      <w:r w:rsidRPr="00CE0631">
        <w:t xml:space="preserve">ote </w:t>
      </w:r>
      <w:r w:rsidR="008C2216" w:rsidRPr="00CE0631">
        <w:t>C</w:t>
      </w:r>
      <w:r w:rsidRPr="00CE0631">
        <w:t>enters</w:t>
      </w:r>
      <w:r w:rsidR="008C2216" w:rsidRPr="00CE0631">
        <w:t>,</w:t>
      </w:r>
      <w:r w:rsidRPr="00CE0631">
        <w:t xml:space="preserve"> and </w:t>
      </w:r>
      <w:r w:rsidR="008C2216" w:rsidRPr="00CE0631">
        <w:t>B</w:t>
      </w:r>
      <w:r w:rsidRPr="00CE0631">
        <w:t xml:space="preserve">allot </w:t>
      </w:r>
      <w:r w:rsidR="008C2216" w:rsidRPr="00CE0631">
        <w:t>D</w:t>
      </w:r>
      <w:r w:rsidRPr="00CE0631">
        <w:t xml:space="preserve">rop </w:t>
      </w:r>
      <w:r w:rsidR="008C2216" w:rsidRPr="00CE0631">
        <w:t>B</w:t>
      </w:r>
      <w:r w:rsidRPr="00CE0631">
        <w:t>oxes in an accessible format.</w:t>
      </w:r>
    </w:p>
    <w:p w14:paraId="7E7F6316" w14:textId="2E4F85B2" w:rsidR="004C5A47" w:rsidRPr="00CE0631" w:rsidRDefault="422F6651" w:rsidP="006911B9">
      <w:pPr>
        <w:pStyle w:val="Heading3"/>
        <w:rPr>
          <w:color w:val="2D3742"/>
          <w:sz w:val="22"/>
          <w:szCs w:val="22"/>
        </w:rPr>
      </w:pPr>
      <w:r w:rsidRPr="44498F05">
        <w:t xml:space="preserve">How a Voter with Disabilities </w:t>
      </w:r>
      <w:r w:rsidR="5A4A6E38" w:rsidRPr="44498F05">
        <w:t>M</w:t>
      </w:r>
      <w:r w:rsidRPr="44498F05">
        <w:t xml:space="preserve">ay </w:t>
      </w:r>
      <w:r w:rsidR="5A4A6E38" w:rsidRPr="44498F05">
        <w:t>R</w:t>
      </w:r>
      <w:r w:rsidRPr="44498F05">
        <w:t xml:space="preserve">equest a </w:t>
      </w:r>
      <w:r w:rsidR="26FA3740" w:rsidRPr="44498F05">
        <w:t xml:space="preserve">Vote </w:t>
      </w:r>
      <w:r w:rsidR="38874C49" w:rsidRPr="44498F05">
        <w:t>B</w:t>
      </w:r>
      <w:r w:rsidR="26FA3740" w:rsidRPr="44498F05">
        <w:t xml:space="preserve">y </w:t>
      </w:r>
      <w:r w:rsidRPr="44498F05">
        <w:t>Mail Ballot, R</w:t>
      </w:r>
      <w:r w:rsidR="6E13F944" w:rsidRPr="44498F05">
        <w:t xml:space="preserve">emote </w:t>
      </w:r>
      <w:r w:rsidR="4E18A537" w:rsidRPr="44498F05">
        <w:t>A</w:t>
      </w:r>
      <w:r w:rsidR="193F06B6" w:rsidRPr="44498F05">
        <w:t xml:space="preserve">ccessible </w:t>
      </w:r>
      <w:r w:rsidR="4E18A537" w:rsidRPr="44498F05">
        <w:t>V</w:t>
      </w:r>
      <w:r w:rsidR="4880FDCD" w:rsidRPr="44498F05">
        <w:t xml:space="preserve">ote By </w:t>
      </w:r>
      <w:r w:rsidR="4E18A537" w:rsidRPr="44498F05">
        <w:t>M</w:t>
      </w:r>
      <w:r w:rsidR="66A7D6CC" w:rsidRPr="44498F05">
        <w:t>ail</w:t>
      </w:r>
      <w:r w:rsidR="631EE2C1" w:rsidRPr="44498F05">
        <w:t xml:space="preserve"> Ballot</w:t>
      </w:r>
      <w:r w:rsidRPr="44498F05">
        <w:t>, or Replacement Ballot</w:t>
      </w:r>
    </w:p>
    <w:p w14:paraId="780943B7" w14:textId="77777777" w:rsidR="004C5A47" w:rsidRPr="00CE0631" w:rsidRDefault="004C5A47" w:rsidP="006911B9">
      <w:pPr>
        <w:pStyle w:val="BodyText"/>
        <w:rPr>
          <w:bCs/>
        </w:rPr>
      </w:pPr>
      <w:r w:rsidRPr="00CE0631">
        <w:t>§4005(a)(5), §4005(a)(10)(l)(ii)</w:t>
      </w:r>
    </w:p>
    <w:p w14:paraId="2809022F" w14:textId="373C0457" w:rsidR="00F20250" w:rsidRDefault="008C2216" w:rsidP="006911B9">
      <w:pPr>
        <w:pStyle w:val="BodyText"/>
        <w:rPr>
          <w:b/>
          <w:bCs/>
          <w:color w:val="1F3864" w:themeColor="accent1" w:themeShade="80"/>
          <w:sz w:val="28"/>
          <w:szCs w:val="28"/>
        </w:rPr>
      </w:pPr>
      <w:r w:rsidRPr="00CE0631">
        <w:t xml:space="preserve">All counties are required to provide an </w:t>
      </w:r>
      <w:r w:rsidR="05375770" w:rsidRPr="00CE0631">
        <w:t xml:space="preserve">RAVBM </w:t>
      </w:r>
      <w:r w:rsidRPr="00CE0631">
        <w:t xml:space="preserve">option for voters. This remote system allows </w:t>
      </w:r>
      <w:r w:rsidR="000E1684">
        <w:t xml:space="preserve">the </w:t>
      </w:r>
      <w:r w:rsidRPr="00CE0631">
        <w:t>voter to download their correct ballot</w:t>
      </w:r>
      <w:r w:rsidR="0030209F">
        <w:t xml:space="preserve"> </w:t>
      </w:r>
      <w:r w:rsidR="0030209F">
        <w:rPr>
          <w:rFonts w:ascii="Helvetica" w:hAnsi="Helvetica"/>
          <w:color w:val="333333"/>
          <w:spacing w:val="2"/>
          <w:shd w:val="clear" w:color="auto" w:fill="FFFFFF"/>
        </w:rPr>
        <w:t>to their own device, such as a personal computer,</w:t>
      </w:r>
      <w:r w:rsidRPr="00CE0631">
        <w:t xml:space="preserve"> and mark their choices using their own assistive technology. Once the ballot choices have been marked, the voter is required to print out the selections</w:t>
      </w:r>
      <w:r w:rsidR="009205B2">
        <w:t>,</w:t>
      </w:r>
      <w:r w:rsidRPr="00CE0631">
        <w:t xml:space="preserve"> and return </w:t>
      </w:r>
      <w:r w:rsidR="009205B2">
        <w:t>their ballot</w:t>
      </w:r>
      <w:r w:rsidRPr="00CE0631">
        <w:t xml:space="preserve"> by mail, at a Ballot Drop Box, a Vote Center, or the VRE office. A step-by-step demonstration video is available on the </w:t>
      </w:r>
      <w:hyperlink r:id="rId29" w:history="1">
        <w:r w:rsidRPr="00CE0631">
          <w:rPr>
            <w:rStyle w:val="Hyperlink"/>
          </w:rPr>
          <w:t>VRE website.</w:t>
        </w:r>
      </w:hyperlink>
      <w:r w:rsidRPr="00CE0631">
        <w:t xml:space="preserve"> </w:t>
      </w:r>
    </w:p>
    <w:p w14:paraId="0BF6DE30" w14:textId="39E0ACD7" w:rsidR="004C5A47" w:rsidRPr="00882E38" w:rsidRDefault="0C3EC8A2" w:rsidP="006911B9">
      <w:pPr>
        <w:pStyle w:val="Heading3"/>
      </w:pPr>
      <w:bookmarkStart w:id="10" w:name="_Remote_Accessible_Vote"/>
      <w:bookmarkEnd w:id="10"/>
      <w:r w:rsidRPr="31C7A4EE">
        <w:t>R</w:t>
      </w:r>
      <w:r w:rsidR="3A054656" w:rsidRPr="31C7A4EE">
        <w:t xml:space="preserve">emote </w:t>
      </w:r>
      <w:r w:rsidRPr="31C7A4EE">
        <w:t>A</w:t>
      </w:r>
      <w:r w:rsidR="0C4258B9" w:rsidRPr="31C7A4EE">
        <w:t xml:space="preserve">ccessible </w:t>
      </w:r>
      <w:r w:rsidRPr="31C7A4EE">
        <w:t>V</w:t>
      </w:r>
      <w:r w:rsidR="2B246B84" w:rsidRPr="31C7A4EE">
        <w:t xml:space="preserve">ote </w:t>
      </w:r>
      <w:r w:rsidRPr="31C7A4EE">
        <w:t>B</w:t>
      </w:r>
      <w:r w:rsidR="776BCF06" w:rsidRPr="31C7A4EE">
        <w:t xml:space="preserve">y </w:t>
      </w:r>
      <w:r w:rsidRPr="31C7A4EE">
        <w:t>M</w:t>
      </w:r>
      <w:r w:rsidR="13B71113" w:rsidRPr="31C7A4EE">
        <w:t>ail</w:t>
      </w:r>
    </w:p>
    <w:p w14:paraId="1223EE16" w14:textId="5F38F326" w:rsidR="006029C0" w:rsidRPr="00CE0631" w:rsidRDefault="004C5A47" w:rsidP="006911B9">
      <w:pPr>
        <w:pStyle w:val="BodyText"/>
        <w:rPr>
          <w:bCs/>
          <w:i/>
          <w:iCs/>
        </w:rPr>
      </w:pPr>
      <w:r w:rsidRPr="00CE0631">
        <w:t>§4005(a)(8)(B)(i)(IV)</w:t>
      </w:r>
      <w:r w:rsidR="00D83C29">
        <w:t xml:space="preserve">, </w:t>
      </w:r>
      <w:r w:rsidR="00D83C29" w:rsidRPr="00CE0631">
        <w:t>§4005(a)(8)</w:t>
      </w:r>
      <w:r w:rsidR="00BA448A">
        <w:t>(iii)</w:t>
      </w:r>
    </w:p>
    <w:p w14:paraId="09E3DEF4" w14:textId="28176196" w:rsidR="006029C0" w:rsidRPr="00CE0631" w:rsidRDefault="006029C0" w:rsidP="006911B9">
      <w:pPr>
        <w:pStyle w:val="BodyText"/>
        <w:rPr>
          <w:bCs/>
        </w:rPr>
      </w:pPr>
      <w:r w:rsidRPr="00CE0631">
        <w:t>A</w:t>
      </w:r>
      <w:r w:rsidR="00F06CBC">
        <w:t>ny</w:t>
      </w:r>
      <w:r w:rsidRPr="00CE0631">
        <w:t xml:space="preserve"> voter may request a link to the RAVBM system by returning the postage-paid application on the back of the </w:t>
      </w:r>
      <w:r w:rsidR="705DB3DB" w:rsidRPr="00EC2A22">
        <w:t>CVIG</w:t>
      </w:r>
      <w:r w:rsidR="1DEEB72B" w:rsidRPr="00EC2A22">
        <w:t>.</w:t>
      </w:r>
      <w:r w:rsidRPr="00CE0631">
        <w:t xml:space="preserve"> The application or link is not required to access the RAVBM system</w:t>
      </w:r>
      <w:r w:rsidR="2671B671" w:rsidRPr="00EC2A22">
        <w:t>.</w:t>
      </w:r>
      <w:r w:rsidR="2671B671" w:rsidRPr="00CE0631">
        <w:t xml:space="preserve"> It </w:t>
      </w:r>
      <w:r w:rsidRPr="00CE0631">
        <w:t>can be accessed online with the</w:t>
      </w:r>
      <w:r w:rsidR="00112920">
        <w:t xml:space="preserve"> </w:t>
      </w:r>
      <w:hyperlink r:id="rId30" w:history="1">
        <w:r w:rsidR="00112920" w:rsidRPr="00112920">
          <w:rPr>
            <w:rStyle w:val="Hyperlink"/>
          </w:rPr>
          <w:t>Voter Look-Up Tool</w:t>
        </w:r>
      </w:hyperlink>
      <w:r w:rsidR="00112920">
        <w:t>.</w:t>
      </w:r>
    </w:p>
    <w:p w14:paraId="6C5458C7" w14:textId="77777777" w:rsidR="006029C0" w:rsidRPr="00CE0631" w:rsidRDefault="006029C0" w:rsidP="006911B9">
      <w:pPr>
        <w:pStyle w:val="BodyText"/>
        <w:rPr>
          <w:bCs/>
        </w:rPr>
      </w:pPr>
      <w:r w:rsidRPr="00CE0631">
        <w:t>Voters that choose to use the RAVBM system must have:</w:t>
      </w:r>
    </w:p>
    <w:p w14:paraId="7ADEA9AC" w14:textId="65F93EFD" w:rsidR="006029C0" w:rsidRPr="00CE0631" w:rsidRDefault="006B2813" w:rsidP="00F444EA">
      <w:pPr>
        <w:pStyle w:val="ListParagraph"/>
        <w:numPr>
          <w:ilvl w:val="0"/>
          <w:numId w:val="11"/>
        </w:numPr>
        <w:rPr>
          <w:bCs/>
        </w:rPr>
      </w:pPr>
      <w:r>
        <w:t>A</w:t>
      </w:r>
      <w:r w:rsidR="006029C0" w:rsidRPr="00CE0631">
        <w:t>n internet connection to download their ballot</w:t>
      </w:r>
      <w:r>
        <w:t>.</w:t>
      </w:r>
      <w:r w:rsidR="006029C0" w:rsidRPr="00CE0631">
        <w:t xml:space="preserve"> </w:t>
      </w:r>
    </w:p>
    <w:p w14:paraId="4B203487" w14:textId="0F18ED0F" w:rsidR="006029C0" w:rsidRPr="00CE0631" w:rsidRDefault="006B2813" w:rsidP="00F444EA">
      <w:pPr>
        <w:pStyle w:val="ListParagraph"/>
        <w:numPr>
          <w:ilvl w:val="0"/>
          <w:numId w:val="11"/>
        </w:numPr>
        <w:rPr>
          <w:bCs/>
        </w:rPr>
      </w:pPr>
      <w:r>
        <w:t>A</w:t>
      </w:r>
      <w:r w:rsidR="006029C0" w:rsidRPr="00CE0631">
        <w:t xml:space="preserve"> printer to print out their ballot selections. </w:t>
      </w:r>
    </w:p>
    <w:p w14:paraId="6F1F7907" w14:textId="77777777" w:rsidR="006029C0" w:rsidRPr="00CE0631" w:rsidRDefault="006029C0" w:rsidP="00074182">
      <w:pPr>
        <w:pStyle w:val="BodyText"/>
        <w:rPr>
          <w:bCs/>
        </w:rPr>
      </w:pPr>
      <w:r w:rsidRPr="00CE0631">
        <w:t>As all voters receive a ballot in the mail, a voter using the RAVBM system may:</w:t>
      </w:r>
    </w:p>
    <w:p w14:paraId="2572F7DB" w14:textId="1DA82185" w:rsidR="006029C0" w:rsidRPr="00CE0631" w:rsidRDefault="006B2813" w:rsidP="00F444EA">
      <w:pPr>
        <w:pStyle w:val="ListParagraph"/>
        <w:numPr>
          <w:ilvl w:val="0"/>
          <w:numId w:val="11"/>
        </w:numPr>
        <w:rPr>
          <w:bCs/>
        </w:rPr>
      </w:pPr>
      <w:r>
        <w:t>U</w:t>
      </w:r>
      <w:r w:rsidR="006029C0" w:rsidRPr="00CE0631">
        <w:t>se the pink identification envelope they received in the mail to return the ballot, or</w:t>
      </w:r>
    </w:p>
    <w:p w14:paraId="469B5F34" w14:textId="4D75F790" w:rsidR="006029C0" w:rsidRPr="00CE0631" w:rsidRDefault="00C70C03" w:rsidP="00F444EA">
      <w:pPr>
        <w:pStyle w:val="ListParagraph"/>
        <w:numPr>
          <w:ilvl w:val="0"/>
          <w:numId w:val="11"/>
        </w:numPr>
        <w:rPr>
          <w:bCs/>
        </w:rPr>
      </w:pPr>
      <w:r>
        <w:t>D</w:t>
      </w:r>
      <w:r w:rsidR="006029C0" w:rsidRPr="00CE0631">
        <w:t xml:space="preserve">ownload an envelope template from the RAVBM system, or </w:t>
      </w:r>
    </w:p>
    <w:p w14:paraId="51A03524" w14:textId="4F11A5DE" w:rsidR="006029C0" w:rsidRPr="00CE0631" w:rsidRDefault="00C70C03" w:rsidP="00F444EA">
      <w:pPr>
        <w:pStyle w:val="ListParagraph"/>
        <w:numPr>
          <w:ilvl w:val="0"/>
          <w:numId w:val="11"/>
        </w:numPr>
        <w:rPr>
          <w:bCs/>
        </w:rPr>
      </w:pPr>
      <w:r>
        <w:t>P</w:t>
      </w:r>
      <w:r w:rsidR="006029C0" w:rsidRPr="00CE0631">
        <w:t xml:space="preserve">ick-up a replacement envelope at any Vote Center or Ballot Drop Box location. </w:t>
      </w:r>
    </w:p>
    <w:p w14:paraId="68C30DB1" w14:textId="77777777" w:rsidR="006029C0" w:rsidRPr="00CE0631" w:rsidRDefault="006029C0" w:rsidP="006911B9">
      <w:pPr>
        <w:pStyle w:val="BodyText"/>
        <w:rPr>
          <w:bCs/>
        </w:rPr>
      </w:pPr>
      <w:r w:rsidRPr="00CE0631">
        <w:t xml:space="preserve">The pink identification envelopes mailed to every voter have two punched holes to indicate where the voter should sign. </w:t>
      </w:r>
    </w:p>
    <w:p w14:paraId="5ED52E8C" w14:textId="33694684" w:rsidR="006029C0" w:rsidRPr="00CE0631" w:rsidRDefault="006029C0" w:rsidP="006911B9">
      <w:pPr>
        <w:pStyle w:val="BodyText"/>
        <w:rPr>
          <w:bCs/>
        </w:rPr>
      </w:pPr>
      <w:r w:rsidRPr="00CE0631">
        <w:lastRenderedPageBreak/>
        <w:t xml:space="preserve">All envelopes must be signed or marked with an identifying mark by the voter before the ballot is counted. If the envelope is not signed, or if the signature does not match what is on the voter file, VRE will contact the voter to verify their information. </w:t>
      </w:r>
    </w:p>
    <w:p w14:paraId="3367926B" w14:textId="1050470E" w:rsidR="006029C0" w:rsidRPr="00CE0631" w:rsidRDefault="006029C0" w:rsidP="006911B9">
      <w:pPr>
        <w:pStyle w:val="BodyText"/>
        <w:rPr>
          <w:bCs/>
        </w:rPr>
      </w:pPr>
      <w:r w:rsidRPr="00CE0631">
        <w:t xml:space="preserve">To verify VRE has received a ballot, a voter may check the </w:t>
      </w:r>
      <w:hyperlink r:id="rId31" w:history="1">
        <w:r w:rsidRPr="00CE0631">
          <w:rPr>
            <w:rStyle w:val="Hyperlink"/>
          </w:rPr>
          <w:t>V</w:t>
        </w:r>
        <w:r w:rsidR="006A5784">
          <w:rPr>
            <w:rStyle w:val="Hyperlink"/>
          </w:rPr>
          <w:t>oter Look-Up Tool</w:t>
        </w:r>
      </w:hyperlink>
      <w:r w:rsidRPr="00CE0631">
        <w:t>.</w:t>
      </w:r>
    </w:p>
    <w:p w14:paraId="756C9C2E" w14:textId="77777777" w:rsidR="004C5A47" w:rsidRPr="00B56B9F" w:rsidRDefault="004C5A47" w:rsidP="006911B9">
      <w:pPr>
        <w:pStyle w:val="Heading3"/>
        <w:rPr>
          <w:bCs/>
        </w:rPr>
      </w:pPr>
      <w:r w:rsidRPr="00B56B9F">
        <w:t>Type and Number of Accessible Ballot Marking Devices</w:t>
      </w:r>
    </w:p>
    <w:p w14:paraId="62B09974" w14:textId="77777777" w:rsidR="004C5A47" w:rsidRPr="00CE0631" w:rsidRDefault="004C5A47" w:rsidP="006911B9">
      <w:pPr>
        <w:pStyle w:val="BodyText"/>
        <w:rPr>
          <w:bCs/>
        </w:rPr>
      </w:pPr>
      <w:r w:rsidRPr="00CE0631">
        <w:t>§4005(a)(2)(B), §4005(a)(4)(D), §4005(a)(10)(l)(vi)(X)</w:t>
      </w:r>
    </w:p>
    <w:p w14:paraId="2BFBE403" w14:textId="018E2A4F" w:rsidR="004C5A47" w:rsidRPr="00CE0631" w:rsidRDefault="004C5A47" w:rsidP="006911B9">
      <w:pPr>
        <w:pStyle w:val="BodyText"/>
        <w:rPr>
          <w:bCs/>
        </w:rPr>
      </w:pPr>
      <w:r w:rsidRPr="00CE0631">
        <w:t xml:space="preserve">All </w:t>
      </w:r>
      <w:r w:rsidR="008C2216" w:rsidRPr="00CE0631">
        <w:t>V</w:t>
      </w:r>
      <w:r w:rsidRPr="00CE0631">
        <w:t xml:space="preserve">ote </w:t>
      </w:r>
      <w:r w:rsidR="008C2216" w:rsidRPr="00CE0631">
        <w:t>Ce</w:t>
      </w:r>
      <w:r w:rsidRPr="00CE0631">
        <w:t xml:space="preserve">nters will be equipped with a minimum of </w:t>
      </w:r>
      <w:r w:rsidR="008C2216" w:rsidRPr="00CE0631">
        <w:t>three</w:t>
      </w:r>
      <w:r w:rsidRPr="00CE0631">
        <w:t xml:space="preserve"> fully accessible ballot marking devices and may expand the number of devices dependent on the voting room size and voter needs. All voters are offered the use of these accessible ballot marking devices.</w:t>
      </w:r>
    </w:p>
    <w:p w14:paraId="79671E01" w14:textId="6BA7E85D" w:rsidR="004C5A47" w:rsidRDefault="004C5A47" w:rsidP="006911B9">
      <w:pPr>
        <w:pStyle w:val="BodyText"/>
      </w:pPr>
      <w:r w:rsidRPr="00CE0631">
        <w:t xml:space="preserve">A voter can mark their ballot using the touchscreen display, </w:t>
      </w:r>
      <w:r w:rsidR="0009445F">
        <w:t>A</w:t>
      </w:r>
      <w:r w:rsidRPr="00CE0631">
        <w:t xml:space="preserve">udio </w:t>
      </w:r>
      <w:r w:rsidR="0009445F">
        <w:t>T</w:t>
      </w:r>
      <w:r w:rsidRPr="00CE0631">
        <w:t xml:space="preserve">actile </w:t>
      </w:r>
      <w:r w:rsidR="0009445F">
        <w:t>D</w:t>
      </w:r>
      <w:r w:rsidRPr="00CE0631">
        <w:t>evice</w:t>
      </w:r>
      <w:r w:rsidR="00192AF8">
        <w:t xml:space="preserve"> (ATI)</w:t>
      </w:r>
      <w:r w:rsidRPr="00CE0631">
        <w:t>, or their own assistive technology. The ballot marking devices provide voters with disabilities an autonomous voting experience. Ballot marking devices will be arranged to allow all voters the opportunity to cast their ballot privately and independently.</w:t>
      </w:r>
    </w:p>
    <w:p w14:paraId="3D5A6984" w14:textId="3FAE37FE" w:rsidR="00A76F67" w:rsidRPr="00CE0631" w:rsidRDefault="00A76F67" w:rsidP="006911B9">
      <w:pPr>
        <w:pStyle w:val="BodyText"/>
        <w:rPr>
          <w:bCs/>
        </w:rPr>
      </w:pPr>
      <w:r w:rsidRPr="00CE0631">
        <w:t>Key features</w:t>
      </w:r>
      <w:r w:rsidR="008C271E">
        <w:t xml:space="preserve"> of the accessible ballot marking devices</w:t>
      </w:r>
      <w:r w:rsidRPr="00CE0631">
        <w:t xml:space="preserve"> include:</w:t>
      </w:r>
    </w:p>
    <w:p w14:paraId="508EB93B" w14:textId="1ABCB57F" w:rsidR="00A76F67" w:rsidRPr="00CE0631" w:rsidRDefault="1D853F4F" w:rsidP="00F444EA">
      <w:pPr>
        <w:pStyle w:val="ListParagraph"/>
        <w:numPr>
          <w:ilvl w:val="0"/>
          <w:numId w:val="31"/>
        </w:numPr>
      </w:pPr>
      <w:r w:rsidRPr="00CE0631">
        <w:t>A Touchscreen tablet, with the option to change text size and contrast on the tablet</w:t>
      </w:r>
      <w:r w:rsidR="655762EF">
        <w:t>.</w:t>
      </w:r>
      <w:r w:rsidR="421D5CF2">
        <w:t xml:space="preserve"> </w:t>
      </w:r>
    </w:p>
    <w:p w14:paraId="0E64E2D4" w14:textId="21D3A87B" w:rsidR="00A76F67" w:rsidRPr="00CE0631" w:rsidRDefault="00A76F67" w:rsidP="00F444EA">
      <w:pPr>
        <w:pStyle w:val="ListParagraph"/>
        <w:numPr>
          <w:ilvl w:val="0"/>
          <w:numId w:val="31"/>
        </w:numPr>
        <w:rPr>
          <w:bCs/>
        </w:rPr>
      </w:pPr>
      <w:r w:rsidRPr="00CE0631">
        <w:t>An ATI keypad with Braille</w:t>
      </w:r>
      <w:r w:rsidR="004A42C0">
        <w:t>.</w:t>
      </w:r>
    </w:p>
    <w:p w14:paraId="4F5EA30D" w14:textId="026DA25B" w:rsidR="00A76F67" w:rsidRPr="00CE0631" w:rsidRDefault="00A76F67" w:rsidP="00F444EA">
      <w:pPr>
        <w:pStyle w:val="ListParagraph"/>
        <w:numPr>
          <w:ilvl w:val="0"/>
          <w:numId w:val="31"/>
        </w:numPr>
        <w:rPr>
          <w:bCs/>
        </w:rPr>
      </w:pPr>
      <w:r w:rsidRPr="00CE0631">
        <w:t>Headphones and audio instructions in English, Spanish, Mandarin, Cantonese, Taiwanese, and Vietnamese</w:t>
      </w:r>
      <w:r w:rsidR="004A42C0">
        <w:t>.</w:t>
      </w:r>
    </w:p>
    <w:p w14:paraId="7CA200DC" w14:textId="0C08794E" w:rsidR="00A76F67" w:rsidRPr="00CE0631" w:rsidRDefault="00A76F67" w:rsidP="00F444EA">
      <w:pPr>
        <w:pStyle w:val="ListParagraph"/>
        <w:numPr>
          <w:ilvl w:val="0"/>
          <w:numId w:val="31"/>
        </w:numPr>
        <w:rPr>
          <w:bCs/>
        </w:rPr>
      </w:pPr>
      <w:r w:rsidRPr="00CE0631">
        <w:t>A Privacy mask, for voters with low vision to ensure their votes are kept private as they use the audio instructions</w:t>
      </w:r>
      <w:r w:rsidR="004A42C0">
        <w:t>.</w:t>
      </w:r>
    </w:p>
    <w:p w14:paraId="6E0801A3" w14:textId="4D7B0495" w:rsidR="00A76F67" w:rsidRPr="00CE0631" w:rsidRDefault="00A76F67" w:rsidP="00F444EA">
      <w:pPr>
        <w:pStyle w:val="ListParagraph"/>
        <w:numPr>
          <w:ilvl w:val="0"/>
          <w:numId w:val="31"/>
        </w:numPr>
        <w:rPr>
          <w:bCs/>
        </w:rPr>
      </w:pPr>
      <w:r w:rsidRPr="00CE0631">
        <w:t>The ability for voters to use their own Paddle or Sip and Puff assistive device</w:t>
      </w:r>
      <w:r w:rsidR="004A42C0">
        <w:t>.</w:t>
      </w:r>
    </w:p>
    <w:p w14:paraId="4433C506" w14:textId="0AD5BAED" w:rsidR="00A76F67" w:rsidRPr="00CE0631" w:rsidRDefault="1D853F4F" w:rsidP="006911B9">
      <w:pPr>
        <w:pStyle w:val="BodyText"/>
      </w:pPr>
      <w:r w:rsidRPr="00CE0631">
        <w:t xml:space="preserve">This machine does not tabulate or count any votes. Upon completion of marking their ballot, the voter must print out their selections and place the printed ballot in the ballot box. No voter information is stored on any ballot marking device, ensuring all ballots are kept confidential and private. </w:t>
      </w:r>
      <w:r w:rsidR="350749E2" w:rsidRPr="00EC2A22">
        <w:t xml:space="preserve">A demonstration video is available on the </w:t>
      </w:r>
      <w:hyperlink r:id="rId32" w:history="1">
        <w:r w:rsidR="004C68C9" w:rsidRPr="00237A26">
          <w:rPr>
            <w:rStyle w:val="Hyperlink"/>
            <w:rFonts w:eastAsiaTheme="minorHAnsi"/>
            <w:sz w:val="24"/>
            <w:szCs w:val="32"/>
          </w:rPr>
          <w:t>VRE website</w:t>
        </w:r>
      </w:hyperlink>
      <w:r w:rsidR="350749E2" w:rsidRPr="004C68C9">
        <w:t>.</w:t>
      </w:r>
    </w:p>
    <w:p w14:paraId="03F7012E" w14:textId="77777777" w:rsidR="004C5A47" w:rsidRPr="00620A4D" w:rsidRDefault="004C5A47" w:rsidP="006911B9">
      <w:pPr>
        <w:pStyle w:val="Heading3"/>
        <w:rPr>
          <w:bCs/>
        </w:rPr>
      </w:pPr>
      <w:r w:rsidRPr="00620A4D">
        <w:t>Type and Number of Reasonable Modifications at Vote Centers</w:t>
      </w:r>
    </w:p>
    <w:p w14:paraId="35F4FC15" w14:textId="77777777" w:rsidR="004C5A47" w:rsidRPr="00CE0631" w:rsidRDefault="004C5A47" w:rsidP="006911B9">
      <w:pPr>
        <w:pStyle w:val="BodyText"/>
        <w:rPr>
          <w:bCs/>
        </w:rPr>
      </w:pPr>
      <w:r w:rsidRPr="00CE0631">
        <w:t>§4005(a)(6)(D), §4005(a)(10)(l)(vi)(X)</w:t>
      </w:r>
    </w:p>
    <w:p w14:paraId="12777837" w14:textId="433C45F5" w:rsidR="004C5A47" w:rsidRPr="00CE0631" w:rsidRDefault="004C5A47" w:rsidP="006911B9">
      <w:pPr>
        <w:pStyle w:val="BodyText"/>
        <w:rPr>
          <w:bCs/>
        </w:rPr>
      </w:pPr>
      <w:r w:rsidRPr="00CE0631">
        <w:t xml:space="preserve">There are multiple types of reasonable modifications that will be offered inside </w:t>
      </w:r>
      <w:r w:rsidR="008C2216" w:rsidRPr="00CE0631">
        <w:t>V</w:t>
      </w:r>
      <w:r w:rsidRPr="00CE0631">
        <w:t xml:space="preserve">ote </w:t>
      </w:r>
      <w:r w:rsidR="008C2216" w:rsidRPr="00CE0631">
        <w:t>C</w:t>
      </w:r>
      <w:r w:rsidRPr="00CE0631">
        <w:t xml:space="preserve">enters. A minimum </w:t>
      </w:r>
      <w:r w:rsidR="008C2216" w:rsidRPr="00CE0631">
        <w:t>of three</w:t>
      </w:r>
      <w:r w:rsidRPr="00CE0631">
        <w:t xml:space="preserve"> accessible ballot marking devices, and physical modifications will be in place to support voters with disabilities.</w:t>
      </w:r>
    </w:p>
    <w:p w14:paraId="0C4B8D81" w14:textId="2881C654" w:rsidR="004C5A47" w:rsidRPr="00CE0631" w:rsidRDefault="004C5A47" w:rsidP="006911B9">
      <w:pPr>
        <w:pStyle w:val="BodyText"/>
        <w:rPr>
          <w:bCs/>
        </w:rPr>
      </w:pPr>
      <w:r w:rsidRPr="00CE0631">
        <w:t>Magnifiers</w:t>
      </w:r>
      <w:r w:rsidR="008C2216" w:rsidRPr="00CE0631">
        <w:t xml:space="preserve">, </w:t>
      </w:r>
      <w:r w:rsidRPr="00CE0631">
        <w:t>signature guides</w:t>
      </w:r>
      <w:r w:rsidR="008C2216" w:rsidRPr="00CE0631">
        <w:t>, and pen grips</w:t>
      </w:r>
      <w:r w:rsidRPr="00CE0631">
        <w:t xml:space="preserve"> are available and prominently displayed at each check-in station. </w:t>
      </w:r>
      <w:r w:rsidR="008C2216" w:rsidRPr="00EC2A22">
        <w:t>A</w:t>
      </w:r>
      <w:r w:rsidR="004726AB" w:rsidRPr="00EC2A22">
        <w:t>n</w:t>
      </w:r>
      <w:r w:rsidR="008C2216" w:rsidRPr="00CE0631" w:rsidDel="004726AB">
        <w:t xml:space="preserve"> a</w:t>
      </w:r>
      <w:r w:rsidR="008C2216" w:rsidRPr="00CE0631">
        <w:t xml:space="preserve">ccessible voting </w:t>
      </w:r>
      <w:r w:rsidR="008C2216" w:rsidRPr="00EC2A22">
        <w:t>booth</w:t>
      </w:r>
      <w:r w:rsidR="008C2216" w:rsidRPr="00CE0631">
        <w:t xml:space="preserve"> will be available for a chair or wheelchair</w:t>
      </w:r>
      <w:r w:rsidRPr="00CE0631">
        <w:t xml:space="preserve">. If a voter needs additional assistance, </w:t>
      </w:r>
      <w:r w:rsidR="008C2216" w:rsidRPr="00CE0631">
        <w:t>V</w:t>
      </w:r>
      <w:r w:rsidRPr="00CE0631">
        <w:t xml:space="preserve">ote </w:t>
      </w:r>
      <w:r w:rsidR="008C2216" w:rsidRPr="00CE0631">
        <w:t>C</w:t>
      </w:r>
      <w:r w:rsidRPr="00CE0631">
        <w:t xml:space="preserve">enter </w:t>
      </w:r>
      <w:r w:rsidR="008C2216" w:rsidRPr="00CE0631">
        <w:t>staff</w:t>
      </w:r>
      <w:r w:rsidRPr="00CE0631">
        <w:t xml:space="preserve"> will be available to assist a voter as a visual guide through the voting room, or to read out any information they may not be able to see.</w:t>
      </w:r>
    </w:p>
    <w:p w14:paraId="49805831" w14:textId="00572EA6" w:rsidR="004C5A47" w:rsidRPr="00CE0631" w:rsidRDefault="004C5A47" w:rsidP="006911B9">
      <w:pPr>
        <w:pStyle w:val="BodyText"/>
        <w:rPr>
          <w:bCs/>
        </w:rPr>
      </w:pPr>
      <w:r w:rsidRPr="00CE0631">
        <w:t xml:space="preserve">In addition to the modifications mentioned above, each </w:t>
      </w:r>
      <w:r w:rsidR="008C2216" w:rsidRPr="00CE0631">
        <w:t>V</w:t>
      </w:r>
      <w:r w:rsidRPr="00CE0631">
        <w:t xml:space="preserve">ote </w:t>
      </w:r>
      <w:r w:rsidR="008C2216" w:rsidRPr="00CE0631">
        <w:t>C</w:t>
      </w:r>
      <w:r w:rsidRPr="00CE0631">
        <w:t>enter will be surveyed for accessibility. If needed, facilities may be provided with threshold ramps for short rises to enter rooms, cones to identify hazards, and mats to cover slipping hazards. Most facilities will be asked to leave doors to the voting room open for accessibility.</w:t>
      </w:r>
    </w:p>
    <w:p w14:paraId="508346F2" w14:textId="66623D73" w:rsidR="00CB6769" w:rsidRDefault="008C271E" w:rsidP="006911B9">
      <w:pPr>
        <w:pStyle w:val="BodyText"/>
      </w:pPr>
      <w:r w:rsidRPr="00CE0631">
        <w:t xml:space="preserve">Any voter who cannot physically access a Vote Center has the option to request curbside voting. </w:t>
      </w:r>
      <w:r w:rsidR="00CB6769">
        <w:t>To request an accommodation, v</w:t>
      </w:r>
      <w:r w:rsidRPr="00CE0631">
        <w:t>oters can</w:t>
      </w:r>
      <w:r w:rsidR="00CB6769">
        <w:t>:</w:t>
      </w:r>
    </w:p>
    <w:p w14:paraId="29B77931" w14:textId="59C215FD" w:rsidR="00CB6769" w:rsidRPr="00CB6769" w:rsidRDefault="00CB6769" w:rsidP="00F444EA">
      <w:pPr>
        <w:pStyle w:val="ListParagraph"/>
        <w:numPr>
          <w:ilvl w:val="0"/>
          <w:numId w:val="37"/>
        </w:numPr>
        <w:rPr>
          <w:bCs/>
        </w:rPr>
      </w:pPr>
      <w:r>
        <w:t>C</w:t>
      </w:r>
      <w:r w:rsidR="00D03519">
        <w:t>ontact</w:t>
      </w:r>
      <w:r w:rsidR="008C271E" w:rsidRPr="00A23A0C">
        <w:t xml:space="preserve"> VRE</w:t>
      </w:r>
      <w:r w:rsidR="00D03519" w:rsidRPr="00EC2A22">
        <w:t xml:space="preserve"> </w:t>
      </w:r>
      <w:r w:rsidR="00D03519">
        <w:t>by calling</w:t>
      </w:r>
      <w:r w:rsidR="008C271E" w:rsidRPr="00A23A0C">
        <w:t xml:space="preserve"> (916) 875-6100</w:t>
      </w:r>
      <w:r w:rsidR="00D03519">
        <w:t xml:space="preserve"> or by emailing</w:t>
      </w:r>
      <w:r>
        <w:t xml:space="preserve"> </w:t>
      </w:r>
      <w:hyperlink r:id="rId33" w:history="1">
        <w:r w:rsidR="00D03519" w:rsidRPr="004938B1">
          <w:rPr>
            <w:rStyle w:val="Hyperlink"/>
          </w:rPr>
          <w:t>precinctoperations@saccounty.gov</w:t>
        </w:r>
      </w:hyperlink>
      <w:r w:rsidR="00D03519">
        <w:t xml:space="preserve"> </w:t>
      </w:r>
      <w:r>
        <w:t>to schedule an appointment for Curbside Voting</w:t>
      </w:r>
      <w:r w:rsidR="00887C89">
        <w:t xml:space="preserve"> at a</w:t>
      </w:r>
      <w:r w:rsidR="000454D3">
        <w:t xml:space="preserve"> Vote Center</w:t>
      </w:r>
      <w:r w:rsidR="004020B9">
        <w:t>.</w:t>
      </w:r>
    </w:p>
    <w:p w14:paraId="06031292" w14:textId="26A921FC" w:rsidR="00D03519" w:rsidRPr="00D03519" w:rsidRDefault="00CB6769" w:rsidP="00F444EA">
      <w:pPr>
        <w:pStyle w:val="ListParagraph"/>
        <w:numPr>
          <w:ilvl w:val="0"/>
          <w:numId w:val="37"/>
        </w:numPr>
        <w:rPr>
          <w:bCs/>
        </w:rPr>
      </w:pPr>
      <w:r>
        <w:t>H</w:t>
      </w:r>
      <w:r w:rsidR="008C271E" w:rsidRPr="00A23A0C">
        <w:t>ave a passenger or friend enter the Vote Center and make the request</w:t>
      </w:r>
      <w:r w:rsidR="004020B9">
        <w:t>.</w:t>
      </w:r>
    </w:p>
    <w:p w14:paraId="0EA372B3" w14:textId="31F5CD11" w:rsidR="008C271E" w:rsidRPr="00A23A0C" w:rsidRDefault="008C271E" w:rsidP="006911B9">
      <w:pPr>
        <w:pStyle w:val="BodyText"/>
      </w:pPr>
      <w:r w:rsidRPr="00A23A0C">
        <w:lastRenderedPageBreak/>
        <w:t>The VRE office, located at 7000 65th Street, will have an accessible ballot marking device available for use beginning 29-days before Election Day, as well as curbside voting options.</w:t>
      </w:r>
    </w:p>
    <w:p w14:paraId="5B0C0D03" w14:textId="7ABED39E" w:rsidR="004C5A47" w:rsidRPr="00B56B9F" w:rsidRDefault="0C3EC8A2" w:rsidP="006911B9">
      <w:pPr>
        <w:pStyle w:val="Heading3"/>
      </w:pPr>
      <w:bookmarkStart w:id="11" w:name="_Toll-Free_Voter_Assistance"/>
      <w:bookmarkEnd w:id="11"/>
      <w:r w:rsidRPr="31C7A4EE">
        <w:t xml:space="preserve">Toll-Free Voter </w:t>
      </w:r>
      <w:r w:rsidR="35165348" w:rsidRPr="31C7A4EE">
        <w:t>Assistance Hot</w:t>
      </w:r>
      <w:r w:rsidR="36CF1C4B" w:rsidRPr="31C7A4EE">
        <w:t>l</w:t>
      </w:r>
      <w:r w:rsidRPr="31C7A4EE">
        <w:t>ine</w:t>
      </w:r>
    </w:p>
    <w:p w14:paraId="6C5A0AB7" w14:textId="13815485" w:rsidR="005E036D" w:rsidRPr="00CE0631" w:rsidRDefault="004C5A47" w:rsidP="006911B9">
      <w:pPr>
        <w:pStyle w:val="BodyText"/>
        <w:rPr>
          <w:bCs/>
        </w:rPr>
      </w:pPr>
      <w:r w:rsidRPr="00CE0631">
        <w:t>§4005(a)(10)(l)(vii)</w:t>
      </w:r>
    </w:p>
    <w:p w14:paraId="7DCC6816" w14:textId="1C6CFC83" w:rsidR="004C5A47" w:rsidRPr="00CE0631" w:rsidRDefault="005E036D" w:rsidP="006911B9">
      <w:pPr>
        <w:pStyle w:val="BodyText"/>
      </w:pPr>
      <w:r w:rsidRPr="00CE0631">
        <w:t>Voters</w:t>
      </w:r>
      <w:r w:rsidR="004C5A47" w:rsidRPr="00CE0631">
        <w:t xml:space="preserve"> will be provided a toll-free voter </w:t>
      </w:r>
      <w:r w:rsidR="472D6C44" w:rsidRPr="2F544F17">
        <w:t>assistanc</w:t>
      </w:r>
      <w:r w:rsidR="78461799" w:rsidRPr="2F544F17">
        <w:t>e</w:t>
      </w:r>
      <w:r w:rsidR="472D6C44" w:rsidRPr="5D37BE66">
        <w:t xml:space="preserve"> hotline</w:t>
      </w:r>
      <w:r w:rsidR="004C5A47" w:rsidRPr="00CE0631">
        <w:t xml:space="preserve"> to direct voters to the accessibility features</w:t>
      </w:r>
      <w:r w:rsidR="273A6710" w:rsidRPr="00CE0631">
        <w:t>,</w:t>
      </w:r>
      <w:r w:rsidR="004C5A47" w:rsidRPr="00CE0631">
        <w:t xml:space="preserve"> to ask questions</w:t>
      </w:r>
      <w:r w:rsidR="44173EFD" w:rsidRPr="00CE0631">
        <w:t>,</w:t>
      </w:r>
      <w:r w:rsidR="004C5A47" w:rsidRPr="00CE0631">
        <w:t xml:space="preserve"> and receive voting and election-related information. The toll-free </w:t>
      </w:r>
      <w:r w:rsidR="4FB62C91" w:rsidRPr="5D37BE66">
        <w:t>voter assistance hotline</w:t>
      </w:r>
      <w:r w:rsidR="000E6B1E" w:rsidRPr="00CE0631">
        <w:t>, (800) 762-8019, is</w:t>
      </w:r>
      <w:r w:rsidR="004C5A47" w:rsidRPr="00CE0631">
        <w:t xml:space="preserve"> provided in media outreach</w:t>
      </w:r>
      <w:r w:rsidRPr="00CE0631">
        <w:t xml:space="preserve">, </w:t>
      </w:r>
      <w:r w:rsidR="004C5A47" w:rsidRPr="00CE0631">
        <w:t>direct voter contact information</w:t>
      </w:r>
      <w:r w:rsidRPr="00CE0631">
        <w:t xml:space="preserve">, and </w:t>
      </w:r>
      <w:r w:rsidR="004C5A47" w:rsidRPr="00CE0631">
        <w:t>the</w:t>
      </w:r>
      <w:r w:rsidRPr="00CE0631">
        <w:t xml:space="preserve"> </w:t>
      </w:r>
      <w:r w:rsidR="5E7FD582" w:rsidRPr="00EC2A22">
        <w:t>CVIG</w:t>
      </w:r>
      <w:r w:rsidRPr="00CE0631">
        <w:t>.</w:t>
      </w:r>
    </w:p>
    <w:p w14:paraId="5BA809DA" w14:textId="0AF43E35" w:rsidR="005E036D" w:rsidRPr="00CE0631" w:rsidRDefault="004C5A47" w:rsidP="006911B9">
      <w:pPr>
        <w:pStyle w:val="BodyText"/>
        <w:rPr>
          <w:b/>
          <w:bCs/>
        </w:rPr>
      </w:pPr>
      <w:r w:rsidRPr="00CE0631">
        <w:t xml:space="preserve">Voters who are deaf, hard of hearing, or speech-disabled may use the California Relay Service (CRS) by dialing 711 to use the telephone system via a text telephone (TTY) or other device to call </w:t>
      </w:r>
      <w:r w:rsidR="005E036D" w:rsidRPr="00CE0631">
        <w:t>VRE’s</w:t>
      </w:r>
      <w:r w:rsidRPr="00CE0631">
        <w:t xml:space="preserve"> toll-free voter </w:t>
      </w:r>
      <w:r w:rsidR="471F4115" w:rsidRPr="00CE0631">
        <w:t>assistance hotline</w:t>
      </w:r>
      <w:r w:rsidR="000E6B1E" w:rsidRPr="00CE0631">
        <w:t>, (800) 762-8019</w:t>
      </w:r>
      <w:r w:rsidRPr="00CE0631">
        <w:t xml:space="preserve">. </w:t>
      </w:r>
    </w:p>
    <w:p w14:paraId="2B4A4ACE" w14:textId="77777777" w:rsidR="00B90340" w:rsidRDefault="00B90340" w:rsidP="006911B9">
      <w:r>
        <w:br w:type="page"/>
      </w:r>
    </w:p>
    <w:p w14:paraId="4DD325C9" w14:textId="4D6A36B0" w:rsidR="004C5A47" w:rsidRPr="00B56B9F" w:rsidRDefault="004C5A47" w:rsidP="006911B9">
      <w:pPr>
        <w:pStyle w:val="Heading2"/>
        <w:rPr>
          <w:bCs/>
          <w:sz w:val="21"/>
          <w:szCs w:val="21"/>
        </w:rPr>
      </w:pPr>
      <w:bookmarkStart w:id="12" w:name="_Language_Assistance_Services"/>
      <w:bookmarkEnd w:id="12"/>
      <w:r w:rsidRPr="00B56B9F">
        <w:lastRenderedPageBreak/>
        <w:t>Language Assistance Services</w:t>
      </w:r>
    </w:p>
    <w:p w14:paraId="1D6B7266" w14:textId="44B03B8B" w:rsidR="00753B63" w:rsidRDefault="00F26F2D" w:rsidP="006911B9">
      <w:pPr>
        <w:pStyle w:val="BodyText"/>
      </w:pPr>
      <w:r w:rsidRPr="00CE0631">
        <w:t xml:space="preserve">Sacramento County translates all election materials in Spanish, Chinese, and Vietnamese, in compliance with The Voting Rights Act of 1965. In addition, state law requires the County to provide language assistance and translated copies of the </w:t>
      </w:r>
      <w:r w:rsidR="00512995">
        <w:t>Official Ballot</w:t>
      </w:r>
      <w:r w:rsidRPr="00CE0631">
        <w:t xml:space="preserve"> in the following languages: Hmong, Korean, Punjabi, Tagalog, Hindi, Japanese, Laotian, Mien, Telugu, and Urdu. </w:t>
      </w:r>
    </w:p>
    <w:p w14:paraId="79D427B2" w14:textId="5C3D66B2" w:rsidR="00CB6116" w:rsidRPr="009E7D6E" w:rsidRDefault="00CB6116" w:rsidP="006911B9">
      <w:pPr>
        <w:pStyle w:val="BodyText"/>
      </w:pPr>
      <w:r w:rsidRPr="00CE0631">
        <w:t xml:space="preserve">A voter </w:t>
      </w:r>
      <w:r>
        <w:t xml:space="preserve">requiring election materials in a language other than English, </w:t>
      </w:r>
      <w:r w:rsidRPr="00CE0631">
        <w:t xml:space="preserve">may </w:t>
      </w:r>
      <w:r>
        <w:t>update their language preference</w:t>
      </w:r>
      <w:r w:rsidRPr="00CE0631">
        <w:t xml:space="preserve"> by returning the postage-paid application on the back of the </w:t>
      </w:r>
      <w:r w:rsidR="61169F13" w:rsidRPr="00EC2A22">
        <w:t>CVIG</w:t>
      </w:r>
      <w:r w:rsidRPr="00CE0631">
        <w:t>.</w:t>
      </w:r>
    </w:p>
    <w:p w14:paraId="061221B3" w14:textId="2E3CB660" w:rsidR="00F26F2D" w:rsidRPr="00CC04C6" w:rsidRDefault="00F26F2D" w:rsidP="006911B9">
      <w:pPr>
        <w:pStyle w:val="Heading3"/>
      </w:pPr>
      <w:bookmarkStart w:id="13" w:name="_Language_Accessibility_Advisory"/>
      <w:bookmarkEnd w:id="13"/>
      <w:r w:rsidRPr="00CC04C6">
        <w:t>Language Accessibility Advisory Committee</w:t>
      </w:r>
    </w:p>
    <w:p w14:paraId="1B1C9D7A" w14:textId="62BEDE51" w:rsidR="003E1CB6" w:rsidRPr="00CE0631" w:rsidRDefault="003E1CB6" w:rsidP="006911B9">
      <w:pPr>
        <w:pStyle w:val="BodyText"/>
        <w:rPr>
          <w:b/>
        </w:rPr>
      </w:pPr>
      <w:r w:rsidRPr="00CE0631">
        <w:t>§4005(a)(9)(A)</w:t>
      </w:r>
    </w:p>
    <w:p w14:paraId="00A37CD7" w14:textId="3FF2D234" w:rsidR="00F26F2D" w:rsidRDefault="00F26F2D" w:rsidP="006911B9">
      <w:pPr>
        <w:pStyle w:val="BodyText"/>
      </w:pPr>
      <w:r w:rsidRPr="00CE0631">
        <w:t>VRE</w:t>
      </w:r>
      <w:r w:rsidRPr="00CE0631" w:rsidDel="00C70FF9">
        <w:t xml:space="preserve"> </w:t>
      </w:r>
      <w:r w:rsidRPr="00CE0631">
        <w:t xml:space="preserve">established the </w:t>
      </w:r>
      <w:r w:rsidR="00FF381B">
        <w:t>Language Accessibility Advisory Committee (</w:t>
      </w:r>
      <w:r w:rsidRPr="00CE0631">
        <w:t>LAAC</w:t>
      </w:r>
      <w:r w:rsidR="00FF381B">
        <w:t>)</w:t>
      </w:r>
      <w:r w:rsidR="00C70FF9">
        <w:t xml:space="preserve"> in 2017</w:t>
      </w:r>
      <w:r w:rsidRPr="00CE0631">
        <w:t xml:space="preserve"> as a citizen advisory committee to make recommendations for improving language access to voting and election materials. The LAAC is designed to advise and assist in meeting state and federally mandated language requirements. VRE will work with LAAC members and community partners to provide information to voters with language needs. </w:t>
      </w:r>
    </w:p>
    <w:p w14:paraId="2EB60BC6" w14:textId="644B98F6" w:rsidR="00FF381B" w:rsidRPr="00CE0631" w:rsidRDefault="00FF381B" w:rsidP="006911B9">
      <w:pPr>
        <w:pStyle w:val="BodyText"/>
        <w:rPr>
          <w:bCs/>
        </w:rPr>
      </w:pPr>
      <w:r w:rsidRPr="00CC04C6">
        <w:t xml:space="preserve">LAAC goals and agendas are located on the </w:t>
      </w:r>
      <w:hyperlink r:id="rId34" w:history="1">
        <w:r w:rsidRPr="00FF381B">
          <w:rPr>
            <w:rStyle w:val="Hyperlink"/>
          </w:rPr>
          <w:t>LAAC webpage</w:t>
        </w:r>
      </w:hyperlink>
      <w:r w:rsidRPr="00CC04C6">
        <w:t>.</w:t>
      </w:r>
    </w:p>
    <w:p w14:paraId="04ED1D82" w14:textId="203EF053" w:rsidR="004C5A47" w:rsidRPr="00B56B9F" w:rsidRDefault="6E7C6115" w:rsidP="006911B9">
      <w:pPr>
        <w:pStyle w:val="Heading3"/>
      </w:pPr>
      <w:bookmarkStart w:id="14" w:name="_Ballot_Translation_Guides"/>
      <w:bookmarkEnd w:id="14"/>
      <w:r w:rsidRPr="44498F05">
        <w:t>Ballot</w:t>
      </w:r>
      <w:r w:rsidR="61FE84F0" w:rsidRPr="44498F05">
        <w:t xml:space="preserve"> Translation Guide</w:t>
      </w:r>
      <w:r w:rsidRPr="44498F05">
        <w:t>s and Language Assistance</w:t>
      </w:r>
    </w:p>
    <w:p w14:paraId="1791C56B" w14:textId="6905F40C" w:rsidR="004C5A47" w:rsidRPr="00CE0631" w:rsidRDefault="002C1124" w:rsidP="006911B9">
      <w:pPr>
        <w:pStyle w:val="BodyText"/>
        <w:rPr>
          <w:bCs/>
        </w:rPr>
      </w:pPr>
      <w:r w:rsidRPr="00CE0631">
        <w:t>§4005(a)(</w:t>
      </w:r>
      <w:r>
        <w:t>6</w:t>
      </w:r>
      <w:r w:rsidRPr="00CE0631">
        <w:t>)(</w:t>
      </w:r>
      <w:r>
        <w:t>C</w:t>
      </w:r>
      <w:r w:rsidRPr="00CE0631">
        <w:t>)</w:t>
      </w:r>
      <w:r>
        <w:rPr>
          <w:bCs/>
        </w:rPr>
        <w:t xml:space="preserve">, </w:t>
      </w:r>
      <w:r w:rsidR="004C5A47" w:rsidRPr="00CE0631">
        <w:t>§13400</w:t>
      </w:r>
    </w:p>
    <w:p w14:paraId="7264FB0D" w14:textId="77777777" w:rsidR="00F26F2D" w:rsidRPr="00CE0631" w:rsidRDefault="00F26F2D" w:rsidP="006911B9">
      <w:pPr>
        <w:pStyle w:val="BodyText"/>
        <w:rPr>
          <w:bCs/>
        </w:rPr>
      </w:pPr>
      <w:r w:rsidRPr="00CE0631">
        <w:t xml:space="preserve">Pursuant to California Elections Code §14201, VRE provides ballot translation guides, referred to as “reference ballots”, translated into Hmong, Korean, Punjabi, Tagalog, Hindi, Japanese, Laotian, Mien, Telugu, and Urdu. Reference ballots must be posted at Vote Centers in specified languages if it has been determined that 3% or more of the language minority group in or around that precinct speak English less than very well. </w:t>
      </w:r>
    </w:p>
    <w:p w14:paraId="4AFFCD6D" w14:textId="7727AD5D" w:rsidR="00F26F2D" w:rsidRPr="00CE0631" w:rsidRDefault="00F26F2D" w:rsidP="006911B9">
      <w:pPr>
        <w:pStyle w:val="BodyText"/>
        <w:rPr>
          <w:bCs/>
        </w:rPr>
      </w:pPr>
      <w:r w:rsidRPr="00CE0631">
        <w:t xml:space="preserve">Reference ballots are mailed to voters that have requested election materials in that respective language and live within the determined precincts. Voters outside of determined precincts may contact VRE to request a reference ballot to be mailed to them by emailing </w:t>
      </w:r>
      <w:hyperlink r:id="rId35" w:history="1">
        <w:r w:rsidR="00AF1E58" w:rsidRPr="004938B1">
          <w:rPr>
            <w:rStyle w:val="Hyperlink"/>
          </w:rPr>
          <w:t>voterinfo@saccounty.gov</w:t>
        </w:r>
      </w:hyperlink>
      <w:r w:rsidRPr="00CE0631" w:rsidDel="00AF1E58">
        <w:t xml:space="preserve"> </w:t>
      </w:r>
      <w:r w:rsidRPr="00CE0631">
        <w:t xml:space="preserve">or calling (916) 875-6451. In addition, reference ballots in all ten languages are also available at every Vote Center and additional copies can be printed on </w:t>
      </w:r>
      <w:r w:rsidR="4CD6BBFB" w:rsidRPr="00CE0631">
        <w:t>request</w:t>
      </w:r>
      <w:r w:rsidRPr="00CE0631">
        <w:t xml:space="preserve"> by Vote Center staff.  </w:t>
      </w:r>
    </w:p>
    <w:p w14:paraId="2FC9381F" w14:textId="0F197B36" w:rsidR="00F26F2D" w:rsidRPr="00CE0631" w:rsidRDefault="00F26F2D" w:rsidP="006911B9">
      <w:pPr>
        <w:pStyle w:val="BodyText"/>
        <w:rPr>
          <w:bCs/>
        </w:rPr>
      </w:pPr>
      <w:r w:rsidRPr="00CE0631">
        <w:t>Any voter may request a replacement ballot by telephone at (916) 875-6</w:t>
      </w:r>
      <w:r w:rsidR="00590271">
        <w:t>451</w:t>
      </w:r>
      <w:r w:rsidRPr="00CE0631">
        <w:t xml:space="preserve"> or (800) 762-8019, by emailing a request to </w:t>
      </w:r>
      <w:hyperlink r:id="rId36" w:history="1">
        <w:r w:rsidR="00AF1E58" w:rsidRPr="004938B1">
          <w:rPr>
            <w:rStyle w:val="Hyperlink"/>
          </w:rPr>
          <w:t>vbm@saccounty.gov</w:t>
        </w:r>
      </w:hyperlink>
      <w:r w:rsidRPr="00CE0631">
        <w:t xml:space="preserve">, by faxing a request to (916) 854-9796, by appearing at a Vote Center, at the VRE office, or through the RAVBM system which is available in English, Spanish, Chinese, and Vietnamese.  </w:t>
      </w:r>
    </w:p>
    <w:p w14:paraId="537F5F31" w14:textId="3913ED8D" w:rsidR="004C5A47" w:rsidRPr="00B56B9F" w:rsidRDefault="6E7C6115" w:rsidP="006911B9">
      <w:pPr>
        <w:pStyle w:val="Heading3"/>
      </w:pPr>
      <w:r w:rsidRPr="44498F05">
        <w:t xml:space="preserve">Language Assistance Services </w:t>
      </w:r>
      <w:r w:rsidR="26BD6E95" w:rsidRPr="00FE4DBE">
        <w:t xml:space="preserve">are </w:t>
      </w:r>
      <w:r w:rsidRPr="44498F05">
        <w:t xml:space="preserve">included in </w:t>
      </w:r>
      <w:r w:rsidR="13AD6ECA" w:rsidRPr="44498F05">
        <w:t xml:space="preserve">the </w:t>
      </w:r>
      <w:r w:rsidR="3F7E0276" w:rsidRPr="6D14A17C">
        <w:t>C</w:t>
      </w:r>
      <w:r w:rsidR="7989DBB5" w:rsidRPr="6D14A17C">
        <w:t xml:space="preserve">ounty </w:t>
      </w:r>
      <w:r w:rsidR="3F7E0276" w:rsidRPr="6D14A17C">
        <w:t>V</w:t>
      </w:r>
      <w:r w:rsidR="36F28340" w:rsidRPr="6D14A17C">
        <w:t xml:space="preserve">oter </w:t>
      </w:r>
      <w:r w:rsidR="4E7218E2" w:rsidRPr="6D14A17C">
        <w:t>Information</w:t>
      </w:r>
      <w:r w:rsidR="0C8C54EA" w:rsidRPr="6D14A17C">
        <w:t xml:space="preserve"> </w:t>
      </w:r>
      <w:r w:rsidR="3F7E0276" w:rsidRPr="6D14A17C">
        <w:t>G</w:t>
      </w:r>
      <w:r w:rsidR="47BAB92E" w:rsidRPr="6D14A17C">
        <w:t>uide</w:t>
      </w:r>
      <w:r w:rsidR="0D8344CB" w:rsidRPr="2F544F17">
        <w:t>,</w:t>
      </w:r>
      <w:r w:rsidR="004C5A47" w:rsidRPr="2F544F17" w:rsidDel="13AD6ECA">
        <w:t xml:space="preserve"> </w:t>
      </w:r>
      <w:r w:rsidR="0D8344CB" w:rsidRPr="2F544F17">
        <w:t>V</w:t>
      </w:r>
      <w:r w:rsidR="308BECDC" w:rsidRPr="2F544F17">
        <w:t xml:space="preserve">ote </w:t>
      </w:r>
      <w:r w:rsidR="0D8344CB" w:rsidRPr="2F544F17">
        <w:t>B</w:t>
      </w:r>
      <w:r w:rsidR="514BB574" w:rsidRPr="2F544F17">
        <w:t xml:space="preserve">y </w:t>
      </w:r>
      <w:r w:rsidR="0D8344CB" w:rsidRPr="2F544F17">
        <w:t>M</w:t>
      </w:r>
      <w:r w:rsidR="544F5E47" w:rsidRPr="2F544F17">
        <w:t>ail</w:t>
      </w:r>
      <w:r w:rsidRPr="44498F05">
        <w:t xml:space="preserve"> Instructions</w:t>
      </w:r>
      <w:r w:rsidR="0D8344CB" w:rsidRPr="00FE4DBE">
        <w:t>,</w:t>
      </w:r>
      <w:r w:rsidRPr="44498F05">
        <w:t xml:space="preserve"> and Website</w:t>
      </w:r>
    </w:p>
    <w:p w14:paraId="5873C739" w14:textId="77777777" w:rsidR="004C5A47" w:rsidRPr="00CE0631" w:rsidRDefault="004C5A47" w:rsidP="006911B9">
      <w:pPr>
        <w:pStyle w:val="BodyText"/>
        <w:rPr>
          <w:bCs/>
        </w:rPr>
      </w:pPr>
      <w:r w:rsidRPr="00CE0631">
        <w:t>§4005(a)(8)(B)</w:t>
      </w:r>
    </w:p>
    <w:p w14:paraId="119A30A1" w14:textId="28C397E0" w:rsidR="00F26F2D" w:rsidRPr="00CE0631" w:rsidRDefault="00F26F2D" w:rsidP="006911B9">
      <w:pPr>
        <w:pStyle w:val="BodyText"/>
        <w:rPr>
          <w:bCs/>
        </w:rPr>
      </w:pPr>
      <w:r w:rsidRPr="00CE0631">
        <w:t xml:space="preserve">Every registered voter in the County of Sacramento will be mailed a VBM ballot beginning 29-days before Election Day. All </w:t>
      </w:r>
      <w:r w:rsidR="00512995">
        <w:t>Official Ballots</w:t>
      </w:r>
      <w:r w:rsidRPr="00CE0631">
        <w:t xml:space="preserve"> are bilingual in English and Spanish, English and Chinese, or English and Vietnamese. </w:t>
      </w:r>
    </w:p>
    <w:p w14:paraId="6220F1A4" w14:textId="4D6969EE" w:rsidR="00F26F2D" w:rsidRPr="00CE0631" w:rsidRDefault="13AD6ECA" w:rsidP="006911B9">
      <w:pPr>
        <w:pStyle w:val="BodyText"/>
      </w:pPr>
      <w:r w:rsidRPr="00CE0631">
        <w:t xml:space="preserve">A </w:t>
      </w:r>
      <w:r w:rsidR="6A0D35B2">
        <w:t xml:space="preserve">postage-paid </w:t>
      </w:r>
      <w:r w:rsidRPr="00CE0631">
        <w:t>return envelope is provided in English and Spanish. If the voter has designated</w:t>
      </w:r>
      <w:r w:rsidR="5AEE2A9C">
        <w:t xml:space="preserve"> either</w:t>
      </w:r>
      <w:r w:rsidRPr="00CE0631">
        <w:t xml:space="preserve"> Chinese or Vietnamese as a preferred language on their voter registration</w:t>
      </w:r>
      <w:r w:rsidR="5AEE2A9C">
        <w:t xml:space="preserve"> form or language preference form</w:t>
      </w:r>
      <w:r w:rsidRPr="00CE0631">
        <w:t xml:space="preserve">, a </w:t>
      </w:r>
      <w:r w:rsidR="5AEE2A9C">
        <w:t xml:space="preserve">postage-paid </w:t>
      </w:r>
      <w:r w:rsidRPr="00CE0631">
        <w:t xml:space="preserve">return envelope will be provided in English and Chinese or English and Vietnamese. The </w:t>
      </w:r>
      <w:r w:rsidR="6DF430BA" w:rsidRPr="00CE0631">
        <w:t>CVIG</w:t>
      </w:r>
      <w:r w:rsidR="148BCC08" w:rsidRPr="00CE0631">
        <w:t>,</w:t>
      </w:r>
      <w:r w:rsidRPr="00CE0631">
        <w:t xml:space="preserve"> Vote Center</w:t>
      </w:r>
      <w:r w:rsidR="00D4596A" w:rsidRPr="00EC2A22">
        <w:t>,</w:t>
      </w:r>
      <w:r w:rsidRPr="00CE0631">
        <w:t xml:space="preserve"> and</w:t>
      </w:r>
      <w:r w:rsidR="00F26F2D" w:rsidRPr="00EC2A22">
        <w:t xml:space="preserve"> </w:t>
      </w:r>
      <w:r w:rsidR="00D4596A" w:rsidRPr="00EC2A22">
        <w:t>Ballot</w:t>
      </w:r>
      <w:r w:rsidRPr="00CE0631">
        <w:t xml:space="preserve"> Drop Box </w:t>
      </w:r>
      <w:r w:rsidR="00D4596A" w:rsidRPr="00EC2A22">
        <w:t xml:space="preserve">location </w:t>
      </w:r>
      <w:r w:rsidRPr="00CE0631">
        <w:t xml:space="preserve">publications will all be in English, Spanish, Chinese, </w:t>
      </w:r>
      <w:r w:rsidR="5D7FF295">
        <w:t>or</w:t>
      </w:r>
      <w:r w:rsidR="5D7FF295" w:rsidRPr="00CE0631">
        <w:t xml:space="preserve"> </w:t>
      </w:r>
      <w:r w:rsidRPr="00CE0631">
        <w:t xml:space="preserve">Vietnamese.   </w:t>
      </w:r>
    </w:p>
    <w:p w14:paraId="1249CE0A" w14:textId="1AC242B4" w:rsidR="00F26F2D" w:rsidRPr="00D51329" w:rsidRDefault="13AD6ECA" w:rsidP="006911B9">
      <w:pPr>
        <w:pStyle w:val="BodyText"/>
        <w:rPr>
          <w:rStyle w:val="BodyTextChar"/>
        </w:rPr>
      </w:pPr>
      <w:r w:rsidRPr="00CE0631">
        <w:lastRenderedPageBreak/>
        <w:t xml:space="preserve">Press releases distributed throughout Sacramento County will announce the toll-free voter assistance hotline. The toll-free voter assistance hotline provides </w:t>
      </w:r>
      <w:r w:rsidR="350C90AE">
        <w:t>aid</w:t>
      </w:r>
      <w:r w:rsidR="350C90AE" w:rsidRPr="00CE0631">
        <w:t xml:space="preserve"> </w:t>
      </w:r>
      <w:r w:rsidRPr="00CE0631">
        <w:t xml:space="preserve">in English, Spanish, Chinese, and Vietnamese with the ability to connect with live </w:t>
      </w:r>
      <w:r w:rsidR="350C90AE">
        <w:t>interpretation services</w:t>
      </w:r>
      <w:r w:rsidR="20D8DEBB">
        <w:t xml:space="preserve"> that</w:t>
      </w:r>
      <w:r w:rsidRPr="00CE0631">
        <w:t xml:space="preserve"> </w:t>
      </w:r>
      <w:r w:rsidRPr="00D51329">
        <w:rPr>
          <w:rStyle w:val="BodyTextChar"/>
        </w:rPr>
        <w:t>can provide access to over 200 languages and dialects. Additionally, media advertisements in Spanish, Chinese, Vietnamese, Hmong, Korean, Punjabi, Tagalog, Hindi, Japanese, Laotian, Mien, Telugu, and Urdu will be purchased to promote the toll-free voter assistance hotline available within the County. Media partners, including multilingual media, are included in Appendix C.</w:t>
      </w:r>
    </w:p>
    <w:p w14:paraId="3AA9952A" w14:textId="78FECD8F" w:rsidR="004C5A47" w:rsidRPr="00B56B9F" w:rsidRDefault="004C5A47" w:rsidP="006911B9">
      <w:pPr>
        <w:pStyle w:val="Heading3"/>
        <w:rPr>
          <w:bCs/>
        </w:rPr>
      </w:pPr>
      <w:r w:rsidRPr="00B56B9F">
        <w:t>Bilingual Vote Center Staffing and Supported Languages</w:t>
      </w:r>
    </w:p>
    <w:p w14:paraId="16CC47F9" w14:textId="0EE2D475" w:rsidR="004C5A47" w:rsidRPr="00CE0631" w:rsidRDefault="0094315D" w:rsidP="006911B9">
      <w:pPr>
        <w:pStyle w:val="BodyText"/>
        <w:rPr>
          <w:bCs/>
        </w:rPr>
      </w:pPr>
      <w:r w:rsidRPr="00CE0631">
        <w:t>§4005(a)(</w:t>
      </w:r>
      <w:r>
        <w:t>6</w:t>
      </w:r>
      <w:r w:rsidRPr="00CE0631">
        <w:t>)(</w:t>
      </w:r>
      <w:r>
        <w:t>B</w:t>
      </w:r>
      <w:r w:rsidRPr="00CE0631">
        <w:t>)</w:t>
      </w:r>
      <w:r>
        <w:rPr>
          <w:bCs/>
        </w:rPr>
        <w:t xml:space="preserve">, </w:t>
      </w:r>
      <w:r w:rsidR="004C5A47" w:rsidRPr="00CE0631">
        <w:t>§4005(a)(10)(l)(vi)(IX)</w:t>
      </w:r>
    </w:p>
    <w:p w14:paraId="64FE82ED" w14:textId="7718E247" w:rsidR="00F26F2D" w:rsidRPr="00D51329" w:rsidRDefault="00F26F2D" w:rsidP="006911B9">
      <w:pPr>
        <w:pStyle w:val="BodyText"/>
      </w:pPr>
      <w:r w:rsidRPr="00CE0631">
        <w:t>Under California Election</w:t>
      </w:r>
      <w:r w:rsidR="00F47598">
        <w:t>s</w:t>
      </w:r>
      <w:r w:rsidRPr="00CE0631">
        <w:t xml:space="preserve"> Code </w:t>
      </w:r>
      <w:r w:rsidR="00FA3D11" w:rsidRPr="00CE0631">
        <w:t>§</w:t>
      </w:r>
      <w:r w:rsidRPr="00CE0631">
        <w:t>12303, a reasonable effort must be made to staff bilingual Election Officers at designated locations throughout Sacramento County where 3% or more of the voting age population speak English less than very well. Each county in California has their own specific method for determining which precincts require a bilingual Election Officer. Voter file information such as birthplace, surname, and language preference is used to identify areas where bilingual assistance may be needed. Census and American Community Survey information, as it applies to Election</w:t>
      </w:r>
      <w:r w:rsidR="00F47598">
        <w:t>s</w:t>
      </w:r>
      <w:r w:rsidRPr="00CE0631">
        <w:t xml:space="preserve"> Code </w:t>
      </w:r>
      <w:r w:rsidR="00D00544" w:rsidRPr="00CE0631">
        <w:t>§</w:t>
      </w:r>
      <w:r w:rsidRPr="00CE0631">
        <w:t xml:space="preserve">14201 and </w:t>
      </w:r>
      <w:r w:rsidR="00D00544" w:rsidRPr="00CE0631">
        <w:t>§</w:t>
      </w:r>
      <w:r w:rsidRPr="00CE0631">
        <w:t xml:space="preserve">12303, is used to identify precincts that meet the 3% threshold. In addition to voter requests from Voter Registration Forms and online registration, </w:t>
      </w:r>
      <w:r w:rsidRPr="00D51329">
        <w:t>VRE references the following for appropriate placement of bilingual staffing:</w:t>
      </w:r>
    </w:p>
    <w:p w14:paraId="12F1ACC5" w14:textId="29374627" w:rsidR="00F26F2D" w:rsidRPr="00CE0631" w:rsidRDefault="00F26F2D" w:rsidP="00F444EA">
      <w:pPr>
        <w:pStyle w:val="ListParagraph"/>
        <w:numPr>
          <w:ilvl w:val="0"/>
          <w:numId w:val="16"/>
        </w:numPr>
        <w:rPr>
          <w:bCs/>
        </w:rPr>
      </w:pPr>
      <w:r w:rsidRPr="00CE0631">
        <w:t xml:space="preserve">Voter Experience Survey cards: VRE distributes Voter Experience Survey cards at Voter Centers that link voters to an online survey to inform VRE if they used language assistance. </w:t>
      </w:r>
    </w:p>
    <w:p w14:paraId="5C7DBFE8" w14:textId="6B41159E" w:rsidR="00F26F2D" w:rsidRPr="00CE0631" w:rsidRDefault="00F26F2D" w:rsidP="00F444EA">
      <w:pPr>
        <w:pStyle w:val="ListParagraph"/>
        <w:numPr>
          <w:ilvl w:val="0"/>
          <w:numId w:val="16"/>
        </w:numPr>
        <w:rPr>
          <w:bCs/>
        </w:rPr>
      </w:pPr>
      <w:r w:rsidRPr="00CE0631">
        <w:t xml:space="preserve">Vote Center Comment Sheets: Vote Center workers are asked to use Comment Sheets to track voters who come into Vote Centers and request or use assistance in a language other than English. This method is based on the discretion and participation of Election Officers, making it not ideal, but helpful in determining certain precincts that may need bilingual assistance for future elections. </w:t>
      </w:r>
    </w:p>
    <w:p w14:paraId="5F3805EA" w14:textId="11841871" w:rsidR="00F26F2D" w:rsidRPr="00CE0631" w:rsidRDefault="00F26F2D" w:rsidP="00F444EA">
      <w:pPr>
        <w:pStyle w:val="ListParagraph"/>
        <w:numPr>
          <w:ilvl w:val="0"/>
          <w:numId w:val="16"/>
        </w:numPr>
        <w:rPr>
          <w:bCs/>
        </w:rPr>
      </w:pPr>
      <w:r w:rsidRPr="00CE0631">
        <w:t>Advisory Groups: VRE considers feedback and suggestions on areas that may need additional language assistance from advisory groups such as Sacramento County’s LAAC.</w:t>
      </w:r>
    </w:p>
    <w:p w14:paraId="745CCA37" w14:textId="7156E837" w:rsidR="00F26F2D" w:rsidRPr="00CE0631" w:rsidRDefault="00F26F2D" w:rsidP="00F444EA">
      <w:pPr>
        <w:pStyle w:val="ListParagraph"/>
        <w:numPr>
          <w:ilvl w:val="0"/>
          <w:numId w:val="16"/>
        </w:numPr>
        <w:rPr>
          <w:bCs/>
        </w:rPr>
      </w:pPr>
      <w:r w:rsidRPr="00CE0631">
        <w:t>Advocacy Groups: VRE consults with various community groups and organizations that advocate for language access throughout Sacramento County. These groups assist VRE in defining the language minority populations in Sacramento County.</w:t>
      </w:r>
    </w:p>
    <w:p w14:paraId="2916A0B4" w14:textId="077F8BF9" w:rsidR="00F26F2D" w:rsidRPr="00CE0631" w:rsidRDefault="00F26F2D" w:rsidP="006911B9">
      <w:pPr>
        <w:pStyle w:val="BodyText"/>
        <w:rPr>
          <w:bCs/>
        </w:rPr>
      </w:pPr>
      <w:r w:rsidRPr="00CE0631">
        <w:t>Vote Centers which require language assistance have been identified by the California Secretary of State through U.S. Census data. A list of language assistance available at each Vote Center is printed in the CVIG and available on the VRE website. Additional need for language assistance will be considered through the public input process, including input provided by the County’s LAAC.</w:t>
      </w:r>
    </w:p>
    <w:p w14:paraId="6DB4CAF3" w14:textId="641FD4E2" w:rsidR="00F26F2D" w:rsidRPr="00CE0631" w:rsidRDefault="00F26F2D" w:rsidP="006911B9">
      <w:pPr>
        <w:pStyle w:val="BodyText"/>
        <w:rPr>
          <w:bCs/>
        </w:rPr>
      </w:pPr>
      <w:r w:rsidRPr="00CE0631">
        <w:t>VRE will endeavor to recruit at least one Spanish-speaking, one Chinese-speaking, and Vietnamese-speaking Election Officer for each Vote Center to provide language assistance. If a Vote Center is in, or adjacent to, a precinct with other language requirements, VRE will make every effort to recruit Election Officers fluent in that language. VRE provides Language Line as an alternative method of language assistance that Election Officers can utilize to call in and speak with a live translator to assist in communicating with voters in over 200 different languages and dialects. The accessible ballot marking device contains ballot content and audio in English, Spanish, Cantonese, Mandarin, Taiwanese, and Vietnamese.</w:t>
      </w:r>
    </w:p>
    <w:p w14:paraId="3AA2A055" w14:textId="7DB16037" w:rsidR="004C5A47" w:rsidRPr="00B56B9F" w:rsidRDefault="004C5A47" w:rsidP="006911B9">
      <w:pPr>
        <w:pStyle w:val="Heading3"/>
      </w:pPr>
      <w:bookmarkStart w:id="15" w:name="_Toll-free_Voter_Assistance_1"/>
      <w:bookmarkEnd w:id="15"/>
      <w:r w:rsidRPr="5D37BE66">
        <w:t>Toll-</w:t>
      </w:r>
      <w:r w:rsidR="00B05692">
        <w:t>f</w:t>
      </w:r>
      <w:r w:rsidRPr="5D37BE66">
        <w:t>ree Voter</w:t>
      </w:r>
      <w:r w:rsidRPr="5D37BE66" w:rsidDel="004C5A47">
        <w:t xml:space="preserve"> </w:t>
      </w:r>
      <w:r w:rsidR="314CD09E" w:rsidRPr="5D37BE66">
        <w:t>Assistance Hotl</w:t>
      </w:r>
      <w:r w:rsidRPr="5D37BE66">
        <w:t>ine and Voter Call Center</w:t>
      </w:r>
    </w:p>
    <w:p w14:paraId="0BEDBED0" w14:textId="77777777" w:rsidR="004C5A47" w:rsidRPr="00CE0631" w:rsidRDefault="004C5A47" w:rsidP="006911B9">
      <w:pPr>
        <w:pStyle w:val="BodyText"/>
        <w:rPr>
          <w:bCs/>
        </w:rPr>
      </w:pPr>
      <w:r w:rsidRPr="00CE0631">
        <w:lastRenderedPageBreak/>
        <w:t>§4005(a)(10)(l)(vii), §4005(a)(10)(l)(i)(I)</w:t>
      </w:r>
    </w:p>
    <w:p w14:paraId="3ABDF48D" w14:textId="52CB1F1D" w:rsidR="004C5A47" w:rsidRPr="00CE0631" w:rsidRDefault="00FA3D11" w:rsidP="006911B9">
      <w:pPr>
        <w:pStyle w:val="BodyText"/>
      </w:pPr>
      <w:r w:rsidRPr="00CE0631">
        <w:t xml:space="preserve">29-days before </w:t>
      </w:r>
      <w:r w:rsidR="004C5A47" w:rsidRPr="00CE0631">
        <w:t xml:space="preserve">Election Day, </w:t>
      </w:r>
      <w:r w:rsidRPr="00CE0631">
        <w:t>VRE operates</w:t>
      </w:r>
      <w:r w:rsidR="004C5A47" w:rsidRPr="00CE0631">
        <w:t xml:space="preserve"> a call center that is staffed with bilingual operators and utilizes an interpreter call-in service to assist voters (in-language) with questions before, during, and after an election. The toll-free</w:t>
      </w:r>
      <w:r w:rsidRPr="00CE0631" w:rsidDel="004C5A47">
        <w:t xml:space="preserve"> </w:t>
      </w:r>
      <w:r w:rsidR="65EB9451" w:rsidRPr="00CE0631">
        <w:t xml:space="preserve">voter assistance hotline </w:t>
      </w:r>
      <w:r w:rsidR="004C5A47" w:rsidRPr="00CE0631">
        <w:t xml:space="preserve">number is (800) </w:t>
      </w:r>
      <w:r w:rsidRPr="00CE0631">
        <w:t>762-8019.</w:t>
      </w:r>
    </w:p>
    <w:p w14:paraId="245B8789" w14:textId="4F5301EC" w:rsidR="0062703D" w:rsidRDefault="6E7C6115" w:rsidP="006911B9">
      <w:pPr>
        <w:pStyle w:val="BodyText"/>
      </w:pPr>
      <w:r w:rsidRPr="00CE0631">
        <w:t xml:space="preserve">The toll-free </w:t>
      </w:r>
      <w:r w:rsidR="02FCC4E6" w:rsidRPr="00CE0631">
        <w:t>voter assistance hotline</w:t>
      </w:r>
      <w:r w:rsidRPr="00CE0631">
        <w:t xml:space="preserve"> will also be published </w:t>
      </w:r>
      <w:r w:rsidR="0F624882" w:rsidRPr="00CE0631">
        <w:t xml:space="preserve">on </w:t>
      </w:r>
      <w:hyperlink r:id="rId37" w:history="1">
        <w:r w:rsidR="0F624882" w:rsidRPr="00CE0631">
          <w:rPr>
            <w:rStyle w:val="Hyperlink"/>
          </w:rPr>
          <w:t>VRE’s website</w:t>
        </w:r>
      </w:hyperlink>
      <w:r w:rsidRPr="00CE0631">
        <w:t>, public service announcements, marketing materials, media outreach</w:t>
      </w:r>
      <w:r w:rsidR="7FBD9E01" w:rsidRPr="00CE0631">
        <w:t>,</w:t>
      </w:r>
      <w:r w:rsidR="004C5A47" w:rsidRPr="00EC2A22" w:rsidDel="6E7C6115">
        <w:t xml:space="preserve"> </w:t>
      </w:r>
      <w:r w:rsidRPr="00CE0631">
        <w:t>direct voter contact information</w:t>
      </w:r>
      <w:r w:rsidR="0F624882" w:rsidRPr="00CE0631">
        <w:t xml:space="preserve">, and the </w:t>
      </w:r>
      <w:r w:rsidR="48B3A87D" w:rsidRPr="00CE0631">
        <w:t>CVIG</w:t>
      </w:r>
      <w:r w:rsidRPr="00CE0631">
        <w:t xml:space="preserve">. </w:t>
      </w:r>
    </w:p>
    <w:p w14:paraId="33EB8B56" w14:textId="77777777" w:rsidR="0062703D" w:rsidRDefault="0062703D" w:rsidP="006911B9">
      <w:r>
        <w:br w:type="page"/>
      </w:r>
    </w:p>
    <w:p w14:paraId="41701CC5" w14:textId="77777777" w:rsidR="0062703D" w:rsidRPr="005A40F8" w:rsidRDefault="0062703D" w:rsidP="006911B9">
      <w:pPr>
        <w:pStyle w:val="Heading2"/>
      </w:pPr>
      <w:bookmarkStart w:id="16" w:name="_Addressing_Gaps_in"/>
      <w:bookmarkEnd w:id="16"/>
      <w:r w:rsidRPr="005A40F8">
        <w:lastRenderedPageBreak/>
        <w:t>Addressing Gaps in Participation</w:t>
      </w:r>
    </w:p>
    <w:p w14:paraId="050C97B3" w14:textId="77777777" w:rsidR="0062703D" w:rsidRPr="00B3074F" w:rsidRDefault="0062703D" w:rsidP="006911B9">
      <w:pPr>
        <w:pStyle w:val="BodyText"/>
        <w:rPr>
          <w:bCs/>
        </w:rPr>
      </w:pPr>
      <w:r w:rsidRPr="00CE0631">
        <w:t>§4005(a)(10)(l)(</w:t>
      </w:r>
      <w:r>
        <w:t>ii</w:t>
      </w:r>
      <w:r w:rsidRPr="00CE0631">
        <w:t>i)</w:t>
      </w:r>
    </w:p>
    <w:p w14:paraId="4F24513E" w14:textId="4E630C79" w:rsidR="0062703D" w:rsidRPr="00CE0631" w:rsidRDefault="55D0B7C9" w:rsidP="006911B9">
      <w:pPr>
        <w:pStyle w:val="BodyText"/>
      </w:pPr>
      <w:r w:rsidRPr="00CE0631">
        <w:t xml:space="preserve">It is the goal of VRE and the County of Sacramento to ensure equal access to the ballot box for all eligible citizens. VRE makes every effort to attend events and provide information in areas of historically low voter turnout. VRE provides election information to care homes, hospitals, the Sacramento County Mental Health Department, Military </w:t>
      </w:r>
      <w:r w:rsidR="0062703D" w:rsidRPr="00FE4DBE" w:rsidDel="55D0B7C9">
        <w:t>offices</w:t>
      </w:r>
      <w:r w:rsidR="57DAF5CC" w:rsidRPr="00FE4DBE">
        <w:t>,</w:t>
      </w:r>
      <w:r w:rsidRPr="00CE0631">
        <w:t xml:space="preserve"> and Passport offices. Materials sent include a cover letter, an election specific flyer to post, ballot applications, registration forms, and a map of district boundaries.</w:t>
      </w:r>
    </w:p>
    <w:p w14:paraId="3F4D9F99" w14:textId="77777777" w:rsidR="0062703D" w:rsidRPr="00CE0631" w:rsidRDefault="0062703D" w:rsidP="006911B9">
      <w:pPr>
        <w:pStyle w:val="Heading4"/>
      </w:pPr>
      <w:r w:rsidRPr="00CE0631">
        <w:t xml:space="preserve">Registering to Vote </w:t>
      </w:r>
    </w:p>
    <w:p w14:paraId="1FF095E3" w14:textId="1D28465A" w:rsidR="0062703D" w:rsidRPr="00CE0631" w:rsidRDefault="0062703D" w:rsidP="006911B9">
      <w:pPr>
        <w:pStyle w:val="BodyText"/>
        <w:rPr>
          <w:bCs/>
        </w:rPr>
      </w:pPr>
      <w:r w:rsidRPr="00CE0631">
        <w:t xml:space="preserve">Eligible Sacramento County residents may register to vote online directly at the Secretary of State’s website: </w:t>
      </w:r>
      <w:hyperlink r:id="rId38" w:history="1">
        <w:r w:rsidR="00DE4B0B" w:rsidRPr="00EC2A22">
          <w:rPr>
            <w:rStyle w:val="Hyperlink"/>
          </w:rPr>
          <w:t>https://registertovote.ca.gov/</w:t>
        </w:r>
      </w:hyperlink>
      <w:r w:rsidRPr="00CE0631">
        <w:t xml:space="preserve"> or access the state voter registration website through a link from VRE’s website: </w:t>
      </w:r>
      <w:hyperlink r:id="rId39" w:history="1">
        <w:r w:rsidR="00D24353" w:rsidRPr="00EC2A22">
          <w:rPr>
            <w:rStyle w:val="Hyperlink"/>
          </w:rPr>
          <w:t>elections.saccounty.gov</w:t>
        </w:r>
      </w:hyperlink>
      <w:r w:rsidR="00D24353" w:rsidRPr="00EC2A22">
        <w:t>.</w:t>
      </w:r>
      <w:r w:rsidR="00D24353">
        <w:t xml:space="preserve"> </w:t>
      </w:r>
      <w:r w:rsidRPr="00CE0631">
        <w:t xml:space="preserve">Residents may also pick up a voter registration form at the VRE office, City Halls, libraries, post offices, and most government offices throughout the County. Sacramento County agencies serving low-income households and individuals with disabilities provide voter registration forms to their clients. The Department of Motor Vehicles (DMV) and Secretary of State (SOS) have established a California Motor Voter Program as defined by AB 1461. During DMV transactions, this </w:t>
      </w:r>
      <w:r w:rsidR="003C4729" w:rsidRPr="00CE0631">
        <w:t>program</w:t>
      </w:r>
      <w:r w:rsidRPr="00CE0631">
        <w:t xml:space="preserve"> will automatically register any person who is qualified to vote unless that person opts out of registration. VRE will also mail a registration form upon request.</w:t>
      </w:r>
    </w:p>
    <w:p w14:paraId="6BB2EF1E" w14:textId="77777777" w:rsidR="0062703D" w:rsidRPr="00CE0631" w:rsidRDefault="0062703D" w:rsidP="006911B9">
      <w:pPr>
        <w:pStyle w:val="BodyText"/>
        <w:rPr>
          <w:bCs/>
        </w:rPr>
      </w:pPr>
      <w:r w:rsidRPr="00CE0631">
        <w:t>VRE provides National Voter Registration Act (NVRA) resources and training to County agencies serving low-income residents and individuals with disabilities. VRE will provide additional materials, information, and training on request to coordinators and staff at County agencies.</w:t>
      </w:r>
    </w:p>
    <w:p w14:paraId="4A8C40F1" w14:textId="77777777" w:rsidR="0062703D" w:rsidRPr="00CE0631" w:rsidRDefault="0062703D" w:rsidP="006911B9">
      <w:pPr>
        <w:pStyle w:val="BodyText"/>
        <w:rPr>
          <w:bCs/>
        </w:rPr>
      </w:pPr>
      <w:r w:rsidRPr="00CE0631">
        <w:t xml:space="preserve">VRE provides information on voting rights and elections to Sacramento County’s Main Jail, the Rio Cosumnes Correctional Center (RCCC), and Sacramento County’s Youth Detention Center to share with inmates. Materials sent include a cover letter, an election specific flyer to post, VBM applications, registration forms, and a map of district boundaries. An authorized representative from each facility will bring completed registration forms and VBM applications to VRE for processing. The VBM application is an authorization to pick up VBM ballots for any voter who is unable to pick up their own ballot, including inmates. Once ballots are issued, the representative returns to pick up VBM ballots for inmates which can be returned in person or by mail. Materials will be sent to these facilities approximately 45-days before the election. See examples located in Appendix J.  </w:t>
      </w:r>
    </w:p>
    <w:p w14:paraId="01A43EE3" w14:textId="77777777" w:rsidR="0062703D" w:rsidRPr="00CE0631" w:rsidRDefault="0062703D" w:rsidP="006911B9">
      <w:pPr>
        <w:pStyle w:val="Heading4"/>
      </w:pPr>
      <w:r w:rsidRPr="00CE0631">
        <w:t xml:space="preserve">Data Collection &amp; Review </w:t>
      </w:r>
    </w:p>
    <w:p w14:paraId="150D3C12" w14:textId="20EF95B8" w:rsidR="0062703D" w:rsidRPr="00CE0631" w:rsidRDefault="0062703D" w:rsidP="006911B9">
      <w:pPr>
        <w:pStyle w:val="BodyText"/>
        <w:rPr>
          <w:bCs/>
        </w:rPr>
      </w:pPr>
      <w:r w:rsidRPr="00CE0631">
        <w:t>Following each election conducted under the VCA, VRE will review comments received from voters and will solicit input from the LAAC and VAAC and community partners on data collected in compliance with California Election</w:t>
      </w:r>
      <w:r w:rsidR="003C4729">
        <w:t>s</w:t>
      </w:r>
      <w:r w:rsidRPr="00CE0631">
        <w:t xml:space="preserve"> Code </w:t>
      </w:r>
      <w:r w:rsidR="00D00544" w:rsidRPr="00CE0631">
        <w:t>§</w:t>
      </w:r>
      <w:r w:rsidRPr="00CE0631">
        <w:t>4005. VRE will make reasonable efforts to address significant disparities identified on an item by item basis.</w:t>
      </w:r>
    </w:p>
    <w:p w14:paraId="37C63B75" w14:textId="767C1E7D" w:rsidR="0062703D" w:rsidRPr="00D51329" w:rsidRDefault="0062703D" w:rsidP="006911B9">
      <w:pPr>
        <w:pStyle w:val="BodyText"/>
      </w:pPr>
      <w:r w:rsidRPr="00CE0631">
        <w:t xml:space="preserve">VRE conducted a review of voter participation by consolidated precinct after the 2018 November General Election and </w:t>
      </w:r>
      <w:r w:rsidRPr="00FE4DBE" w:rsidDel="003C4729">
        <w:t>compared</w:t>
      </w:r>
      <w:r w:rsidR="003C4729" w:rsidRPr="00FE4DBE">
        <w:t xml:space="preserve"> it</w:t>
      </w:r>
      <w:r w:rsidRPr="00CE0631">
        <w:t xml:space="preserve"> to </w:t>
      </w:r>
      <w:r w:rsidR="109E6CCD" w:rsidRPr="00CE0631">
        <w:t xml:space="preserve">the </w:t>
      </w:r>
      <w:r w:rsidR="40CF5E4D" w:rsidRPr="00CE0631">
        <w:t>2022</w:t>
      </w:r>
      <w:r w:rsidRPr="00CE0631">
        <w:t xml:space="preserve"> November General Election. There was a significant drop in voter turnout between the November 2018 election (68.32%) and the November 2022 election (56.00%). Only a handful of small precincts saw turnout increases, isolated precincts in suburban neighborhoods. The</w:t>
      </w:r>
      <w:r w:rsidRPr="00CE0631" w:rsidDel="00DB5577">
        <w:t xml:space="preserve"> </w:t>
      </w:r>
      <w:r w:rsidRPr="00CE0631">
        <w:t xml:space="preserve">majority of </w:t>
      </w:r>
      <w:r w:rsidR="00DB5577" w:rsidRPr="00EC2A22">
        <w:t>p</w:t>
      </w:r>
      <w:r w:rsidRPr="00EC2A22">
        <w:t>recincts</w:t>
      </w:r>
      <w:r w:rsidRPr="00CE0631">
        <w:t xml:space="preserve"> saw decreasing turnout between the two elections. Communities with stable home ownership like Land Park, East Sacramento, Gold River, and Orangevale were the most consistent, and saw drops of less than 10%. Precincts with mostly rental residences saw drops of over 20% such as in Downtown, Midtown, Natomas, and Arden </w:t>
      </w:r>
      <w:r w:rsidRPr="00D51329">
        <w:lastRenderedPageBreak/>
        <w:t>Arcade. The largest drops, in excess of 30%, occurred in precincts with large rental residences in and around Sacramento State University.</w:t>
      </w:r>
    </w:p>
    <w:p w14:paraId="20BC205A" w14:textId="77777777" w:rsidR="0062703D" w:rsidRPr="000D63D3" w:rsidRDefault="0062703D" w:rsidP="00D00DA5">
      <w:pPr>
        <w:pStyle w:val="BodyText"/>
        <w:rPr>
          <w:sz w:val="21"/>
          <w:szCs w:val="21"/>
        </w:rPr>
      </w:pPr>
      <w:r w:rsidRPr="001A53A6">
        <w:rPr>
          <w:noProof/>
        </w:rPr>
        <w:drawing>
          <wp:inline distT="0" distB="0" distL="0" distR="0" wp14:anchorId="2FB7286A" wp14:editId="209648FF">
            <wp:extent cx="5943600" cy="3825240"/>
            <wp:effectExtent l="0" t="0" r="0" b="3810"/>
            <wp:docPr id="1557605546" name="Picture 1557605546"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605546" name="Picture 1557605546" descr="Map&#10;&#10;Description automatically generated"/>
                    <pic:cNvPicPr/>
                  </pic:nvPicPr>
                  <pic:blipFill>
                    <a:blip r:embed="rId40"/>
                    <a:stretch>
                      <a:fillRect/>
                    </a:stretch>
                  </pic:blipFill>
                  <pic:spPr>
                    <a:xfrm>
                      <a:off x="0" y="0"/>
                      <a:ext cx="5943600" cy="3825240"/>
                    </a:xfrm>
                    <a:prstGeom prst="rect">
                      <a:avLst/>
                    </a:prstGeom>
                  </pic:spPr>
                </pic:pic>
              </a:graphicData>
            </a:graphic>
          </wp:inline>
        </w:drawing>
      </w:r>
    </w:p>
    <w:p w14:paraId="500BA2A3" w14:textId="77777777" w:rsidR="0062703D" w:rsidRPr="00CE0631" w:rsidRDefault="0062703D" w:rsidP="006911B9">
      <w:pPr>
        <w:pStyle w:val="BodyText"/>
        <w:rPr>
          <w:bCs/>
        </w:rPr>
      </w:pPr>
      <w:r w:rsidRPr="00CE0631">
        <w:t>In order to address this identified gap in voter participation, VRE is committed to:</w:t>
      </w:r>
    </w:p>
    <w:p w14:paraId="696B1BF5" w14:textId="2537F67C" w:rsidR="0062703D" w:rsidRPr="00F444EA" w:rsidRDefault="0062703D" w:rsidP="00F444EA">
      <w:pPr>
        <w:pStyle w:val="ListParagraph"/>
      </w:pPr>
      <w:r w:rsidRPr="00F444EA">
        <w:t xml:space="preserve">Recruiting and surveying potential locations in </w:t>
      </w:r>
      <w:r w:rsidR="1049A31A" w:rsidRPr="00F444EA">
        <w:t>communities</w:t>
      </w:r>
      <w:r w:rsidRPr="00F444EA">
        <w:t xml:space="preserve"> that can host an accessible Vote Center</w:t>
      </w:r>
      <w:r w:rsidR="00170222" w:rsidRPr="00F444EA">
        <w:t>.</w:t>
      </w:r>
    </w:p>
    <w:p w14:paraId="4D1C708D" w14:textId="56306F47" w:rsidR="0062703D" w:rsidRPr="00F444EA" w:rsidRDefault="0062703D" w:rsidP="00F444EA">
      <w:pPr>
        <w:pStyle w:val="ListParagraph"/>
      </w:pPr>
      <w:r w:rsidRPr="00F444EA">
        <w:t>Meet with the agencies that provide services to the community, including Women’s Empowerment, Francis House, Maryhouse, Loaves &amp; Fishes, and Salvation Army to provide voter information, voter registration forms, and flyers/posters for the 2024 elections</w:t>
      </w:r>
      <w:r w:rsidR="00170222" w:rsidRPr="00F444EA">
        <w:t>.</w:t>
      </w:r>
    </w:p>
    <w:p w14:paraId="5716B64D" w14:textId="5F847A98" w:rsidR="0062703D" w:rsidRPr="00F444EA" w:rsidRDefault="55D0B7C9" w:rsidP="00F444EA">
      <w:pPr>
        <w:pStyle w:val="ListParagraph"/>
      </w:pPr>
      <w:r w:rsidRPr="00F444EA">
        <w:t>Conduct</w:t>
      </w:r>
      <w:r w:rsidR="7F1661D4" w:rsidRPr="00F444EA">
        <w:t>ing</w:t>
      </w:r>
      <w:r w:rsidRPr="00F444EA">
        <w:t xml:space="preserve"> a registration drive prior to each election at Loaves &amp; Fishes</w:t>
      </w:r>
      <w:r w:rsidR="00D075FE" w:rsidRPr="00F444EA">
        <w:t>.</w:t>
      </w:r>
    </w:p>
    <w:p w14:paraId="1D5C8317" w14:textId="05544287" w:rsidR="0062703D" w:rsidRPr="00F444EA" w:rsidRDefault="55D0B7C9" w:rsidP="00F444EA">
      <w:pPr>
        <w:pStyle w:val="ListParagraph"/>
      </w:pPr>
      <w:r w:rsidRPr="00F444EA">
        <w:t>Attend</w:t>
      </w:r>
      <w:r w:rsidR="396C9C60" w:rsidRPr="00F444EA">
        <w:t>ing</w:t>
      </w:r>
      <w:r w:rsidRPr="00F444EA">
        <w:t xml:space="preserve"> community events </w:t>
      </w:r>
      <w:r w:rsidR="724E6658" w:rsidRPr="00F444EA">
        <w:t>that</w:t>
      </w:r>
      <w:r w:rsidRPr="00F444EA">
        <w:t xml:space="preserve"> have low voter turnout to provide voter registration and voter education opportunities</w:t>
      </w:r>
      <w:r w:rsidR="1F8CBBAA" w:rsidRPr="00F444EA">
        <w:t>.</w:t>
      </w:r>
    </w:p>
    <w:p w14:paraId="011DB80A" w14:textId="7A49E771" w:rsidR="0062703D" w:rsidRDefault="55D0B7C9" w:rsidP="006911B9">
      <w:pPr>
        <w:pStyle w:val="BodyText"/>
      </w:pPr>
      <w:r w:rsidRPr="00CE0631">
        <w:t xml:space="preserve">Additionally, VRE has identified areas in </w:t>
      </w:r>
      <w:r w:rsidR="1F8CBBAA">
        <w:t xml:space="preserve">the </w:t>
      </w:r>
      <w:r w:rsidRPr="00CE0631">
        <w:t xml:space="preserve">County </w:t>
      </w:r>
      <w:r w:rsidR="1F8CBBAA">
        <w:t>of Sacramento</w:t>
      </w:r>
      <w:r w:rsidRPr="00CE0631">
        <w:t xml:space="preserve"> where voter participation turnout was below the average for the County. These precincts were grouped into zip codes to help with advertising and outreach in specific communities. The list of zip codes below will be used by VRE and our Communication &amp; Media Officer to increase the level of digital advertising in specific areas, as well as other community hubs to help advertise and disseminate election information.</w:t>
      </w:r>
    </w:p>
    <w:p w14:paraId="37426A10" w14:textId="77777777" w:rsidR="00D51329" w:rsidRDefault="00D51329" w:rsidP="006911B9">
      <w:r>
        <w:br w:type="page"/>
      </w:r>
    </w:p>
    <w:p w14:paraId="24E7981D" w14:textId="4F8EE05F" w:rsidR="0062703D" w:rsidRPr="001A53A6" w:rsidRDefault="0062703D" w:rsidP="006911B9">
      <w:pPr>
        <w:pStyle w:val="Heading4"/>
      </w:pPr>
      <w:r w:rsidRPr="001A53A6">
        <w:lastRenderedPageBreak/>
        <w:t>Voter Turnout by Zip Code, November 2022</w:t>
      </w:r>
    </w:p>
    <w:tbl>
      <w:tblPr>
        <w:tblW w:w="5980" w:type="dxa"/>
        <w:jc w:val="center"/>
        <w:tblLook w:val="04A0" w:firstRow="1" w:lastRow="0" w:firstColumn="1" w:lastColumn="0" w:noHBand="0" w:noVBand="1"/>
      </w:tblPr>
      <w:tblGrid>
        <w:gridCol w:w="1400"/>
        <w:gridCol w:w="1480"/>
        <w:gridCol w:w="1780"/>
        <w:gridCol w:w="1320"/>
      </w:tblGrid>
      <w:tr w:rsidR="00F444EA" w:rsidRPr="00F444EA" w14:paraId="183CB662" w14:textId="77777777" w:rsidTr="00E64B7F">
        <w:trPr>
          <w:trHeight w:val="20"/>
          <w:jc w:val="center"/>
        </w:trPr>
        <w:tc>
          <w:tcPr>
            <w:tcW w:w="1400" w:type="dxa"/>
            <w:shd w:val="clear" w:color="auto" w:fill="auto"/>
            <w:noWrap/>
            <w:vAlign w:val="center"/>
            <w:hideMark/>
          </w:tcPr>
          <w:p w14:paraId="26A1E5BA" w14:textId="77777777" w:rsidR="00F444EA" w:rsidRPr="00F444EA" w:rsidRDefault="00F444EA" w:rsidP="00F444EA">
            <w:pPr>
              <w:shd w:val="clear" w:color="auto" w:fill="auto"/>
              <w:spacing w:after="0"/>
              <w:ind w:left="0"/>
              <w:contextualSpacing w:val="0"/>
              <w:jc w:val="center"/>
              <w:rPr>
                <w:b/>
                <w:color w:val="000000"/>
              </w:rPr>
            </w:pPr>
            <w:r w:rsidRPr="00F444EA">
              <w:rPr>
                <w:b/>
                <w:color w:val="000000"/>
              </w:rPr>
              <w:t>Zip Code</w:t>
            </w:r>
          </w:p>
        </w:tc>
        <w:tc>
          <w:tcPr>
            <w:tcW w:w="1480" w:type="dxa"/>
            <w:shd w:val="clear" w:color="auto" w:fill="auto"/>
            <w:noWrap/>
            <w:vAlign w:val="center"/>
            <w:hideMark/>
          </w:tcPr>
          <w:p w14:paraId="2BF6D834" w14:textId="77777777" w:rsidR="00F444EA" w:rsidRPr="00F444EA" w:rsidRDefault="00F444EA" w:rsidP="00F444EA">
            <w:pPr>
              <w:shd w:val="clear" w:color="auto" w:fill="auto"/>
              <w:spacing w:after="0"/>
              <w:ind w:left="0"/>
              <w:contextualSpacing w:val="0"/>
              <w:jc w:val="center"/>
              <w:rPr>
                <w:b/>
                <w:color w:val="000000"/>
              </w:rPr>
            </w:pPr>
            <w:r w:rsidRPr="00F444EA">
              <w:rPr>
                <w:b/>
                <w:color w:val="000000"/>
              </w:rPr>
              <w:t xml:space="preserve"> Voters </w:t>
            </w:r>
          </w:p>
        </w:tc>
        <w:tc>
          <w:tcPr>
            <w:tcW w:w="1780" w:type="dxa"/>
            <w:shd w:val="clear" w:color="auto" w:fill="auto"/>
            <w:noWrap/>
            <w:vAlign w:val="center"/>
            <w:hideMark/>
          </w:tcPr>
          <w:p w14:paraId="37D10F3E" w14:textId="77777777" w:rsidR="00F444EA" w:rsidRPr="00F444EA" w:rsidRDefault="00F444EA" w:rsidP="00F444EA">
            <w:pPr>
              <w:shd w:val="clear" w:color="auto" w:fill="auto"/>
              <w:spacing w:after="0"/>
              <w:ind w:left="0"/>
              <w:contextualSpacing w:val="0"/>
              <w:jc w:val="center"/>
              <w:rPr>
                <w:b/>
                <w:color w:val="000000"/>
              </w:rPr>
            </w:pPr>
            <w:r w:rsidRPr="00F444EA">
              <w:rPr>
                <w:b/>
                <w:color w:val="000000"/>
              </w:rPr>
              <w:t xml:space="preserve"> Cast Estimate </w:t>
            </w:r>
          </w:p>
        </w:tc>
        <w:tc>
          <w:tcPr>
            <w:tcW w:w="1320" w:type="dxa"/>
            <w:shd w:val="clear" w:color="auto" w:fill="auto"/>
            <w:noWrap/>
            <w:vAlign w:val="center"/>
            <w:hideMark/>
          </w:tcPr>
          <w:p w14:paraId="6A429AE2" w14:textId="77777777" w:rsidR="00F444EA" w:rsidRPr="00F444EA" w:rsidRDefault="00F444EA" w:rsidP="00F444EA">
            <w:pPr>
              <w:shd w:val="clear" w:color="auto" w:fill="auto"/>
              <w:spacing w:after="0"/>
              <w:ind w:left="0"/>
              <w:contextualSpacing w:val="0"/>
              <w:jc w:val="center"/>
              <w:rPr>
                <w:b/>
                <w:color w:val="000000"/>
              </w:rPr>
            </w:pPr>
            <w:r w:rsidRPr="00F444EA">
              <w:rPr>
                <w:b/>
                <w:color w:val="000000"/>
              </w:rPr>
              <w:t>Turnout</w:t>
            </w:r>
          </w:p>
        </w:tc>
      </w:tr>
      <w:tr w:rsidR="00F444EA" w:rsidRPr="00F444EA" w14:paraId="6DB6117A" w14:textId="77777777" w:rsidTr="00E64B7F">
        <w:trPr>
          <w:trHeight w:val="20"/>
          <w:jc w:val="center"/>
        </w:trPr>
        <w:tc>
          <w:tcPr>
            <w:tcW w:w="1400" w:type="dxa"/>
            <w:shd w:val="clear" w:color="auto" w:fill="auto"/>
            <w:noWrap/>
            <w:vAlign w:val="center"/>
            <w:hideMark/>
          </w:tcPr>
          <w:p w14:paraId="6C2D7EC1"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95837</w:t>
            </w:r>
          </w:p>
        </w:tc>
        <w:tc>
          <w:tcPr>
            <w:tcW w:w="1480" w:type="dxa"/>
            <w:shd w:val="clear" w:color="auto" w:fill="auto"/>
            <w:noWrap/>
            <w:vAlign w:val="center"/>
            <w:hideMark/>
          </w:tcPr>
          <w:p w14:paraId="286491F3"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138</w:t>
            </w:r>
          </w:p>
        </w:tc>
        <w:tc>
          <w:tcPr>
            <w:tcW w:w="1780" w:type="dxa"/>
            <w:shd w:val="clear" w:color="auto" w:fill="auto"/>
            <w:noWrap/>
            <w:vAlign w:val="center"/>
            <w:hideMark/>
          </w:tcPr>
          <w:p w14:paraId="353FD70B"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111 </w:t>
            </w:r>
          </w:p>
        </w:tc>
        <w:tc>
          <w:tcPr>
            <w:tcW w:w="1320" w:type="dxa"/>
            <w:shd w:val="clear" w:color="auto" w:fill="ED7D31" w:themeFill="accent2"/>
            <w:noWrap/>
            <w:vAlign w:val="center"/>
            <w:hideMark/>
          </w:tcPr>
          <w:p w14:paraId="6D298A93"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80.4%</w:t>
            </w:r>
          </w:p>
        </w:tc>
      </w:tr>
      <w:tr w:rsidR="00F444EA" w:rsidRPr="00F444EA" w14:paraId="3F7BB717" w14:textId="77777777" w:rsidTr="00E64B7F">
        <w:trPr>
          <w:trHeight w:val="20"/>
          <w:jc w:val="center"/>
        </w:trPr>
        <w:tc>
          <w:tcPr>
            <w:tcW w:w="1400" w:type="dxa"/>
            <w:shd w:val="clear" w:color="auto" w:fill="auto"/>
            <w:noWrap/>
            <w:vAlign w:val="center"/>
            <w:hideMark/>
          </w:tcPr>
          <w:p w14:paraId="7CC95AB2"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95819</w:t>
            </w:r>
          </w:p>
        </w:tc>
        <w:tc>
          <w:tcPr>
            <w:tcW w:w="1480" w:type="dxa"/>
            <w:shd w:val="clear" w:color="auto" w:fill="auto"/>
            <w:noWrap/>
            <w:vAlign w:val="center"/>
            <w:hideMark/>
          </w:tcPr>
          <w:p w14:paraId="53A955B9"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12,937 </w:t>
            </w:r>
          </w:p>
        </w:tc>
        <w:tc>
          <w:tcPr>
            <w:tcW w:w="1780" w:type="dxa"/>
            <w:shd w:val="clear" w:color="auto" w:fill="auto"/>
            <w:noWrap/>
            <w:vAlign w:val="center"/>
            <w:hideMark/>
          </w:tcPr>
          <w:p w14:paraId="224A8C2D"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9,853 </w:t>
            </w:r>
          </w:p>
        </w:tc>
        <w:tc>
          <w:tcPr>
            <w:tcW w:w="1320" w:type="dxa"/>
            <w:shd w:val="clear" w:color="auto" w:fill="F19140"/>
            <w:noWrap/>
            <w:vAlign w:val="center"/>
            <w:hideMark/>
          </w:tcPr>
          <w:p w14:paraId="20F05864"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76.2%</w:t>
            </w:r>
          </w:p>
        </w:tc>
      </w:tr>
      <w:tr w:rsidR="00F444EA" w:rsidRPr="00F444EA" w14:paraId="7F92E7A0" w14:textId="77777777" w:rsidTr="00E64B7F">
        <w:trPr>
          <w:trHeight w:val="20"/>
          <w:jc w:val="center"/>
        </w:trPr>
        <w:tc>
          <w:tcPr>
            <w:tcW w:w="1400" w:type="dxa"/>
            <w:shd w:val="clear" w:color="auto" w:fill="auto"/>
            <w:noWrap/>
            <w:vAlign w:val="center"/>
            <w:hideMark/>
          </w:tcPr>
          <w:p w14:paraId="082BC121"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95683</w:t>
            </w:r>
          </w:p>
        </w:tc>
        <w:tc>
          <w:tcPr>
            <w:tcW w:w="1480" w:type="dxa"/>
            <w:shd w:val="clear" w:color="auto" w:fill="auto"/>
            <w:noWrap/>
            <w:vAlign w:val="center"/>
            <w:hideMark/>
          </w:tcPr>
          <w:p w14:paraId="119CC551"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5,327 </w:t>
            </w:r>
          </w:p>
        </w:tc>
        <w:tc>
          <w:tcPr>
            <w:tcW w:w="1780" w:type="dxa"/>
            <w:shd w:val="clear" w:color="auto" w:fill="auto"/>
            <w:noWrap/>
            <w:vAlign w:val="center"/>
            <w:hideMark/>
          </w:tcPr>
          <w:p w14:paraId="464A5BFD"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3,977 </w:t>
            </w:r>
          </w:p>
        </w:tc>
        <w:tc>
          <w:tcPr>
            <w:tcW w:w="1320" w:type="dxa"/>
            <w:shd w:val="clear" w:color="auto" w:fill="F29845"/>
            <w:noWrap/>
            <w:vAlign w:val="center"/>
            <w:hideMark/>
          </w:tcPr>
          <w:p w14:paraId="2DB7CF27"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74.7%</w:t>
            </w:r>
          </w:p>
        </w:tc>
      </w:tr>
      <w:tr w:rsidR="00F444EA" w:rsidRPr="00F444EA" w14:paraId="6B2AE5C8" w14:textId="77777777" w:rsidTr="00E64B7F">
        <w:trPr>
          <w:trHeight w:val="20"/>
          <w:jc w:val="center"/>
        </w:trPr>
        <w:tc>
          <w:tcPr>
            <w:tcW w:w="1400" w:type="dxa"/>
            <w:shd w:val="clear" w:color="auto" w:fill="auto"/>
            <w:noWrap/>
            <w:vAlign w:val="center"/>
            <w:hideMark/>
          </w:tcPr>
          <w:p w14:paraId="41CCEADF"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95693</w:t>
            </w:r>
          </w:p>
        </w:tc>
        <w:tc>
          <w:tcPr>
            <w:tcW w:w="1480" w:type="dxa"/>
            <w:shd w:val="clear" w:color="auto" w:fill="auto"/>
            <w:noWrap/>
            <w:vAlign w:val="center"/>
            <w:hideMark/>
          </w:tcPr>
          <w:p w14:paraId="6D5B4FB1"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5,202 </w:t>
            </w:r>
          </w:p>
        </w:tc>
        <w:tc>
          <w:tcPr>
            <w:tcW w:w="1780" w:type="dxa"/>
            <w:shd w:val="clear" w:color="auto" w:fill="auto"/>
            <w:noWrap/>
            <w:vAlign w:val="center"/>
            <w:hideMark/>
          </w:tcPr>
          <w:p w14:paraId="630D1B9B"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3,697 </w:t>
            </w:r>
          </w:p>
        </w:tc>
        <w:tc>
          <w:tcPr>
            <w:tcW w:w="1320" w:type="dxa"/>
            <w:shd w:val="clear" w:color="auto" w:fill="F5A952"/>
            <w:noWrap/>
            <w:vAlign w:val="center"/>
            <w:hideMark/>
          </w:tcPr>
          <w:p w14:paraId="08E8EF24"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71.1%</w:t>
            </w:r>
          </w:p>
        </w:tc>
      </w:tr>
      <w:tr w:rsidR="00F444EA" w:rsidRPr="00F444EA" w14:paraId="7E227FDE" w14:textId="77777777" w:rsidTr="00E64B7F">
        <w:trPr>
          <w:trHeight w:val="20"/>
          <w:jc w:val="center"/>
        </w:trPr>
        <w:tc>
          <w:tcPr>
            <w:tcW w:w="1400" w:type="dxa"/>
            <w:shd w:val="clear" w:color="auto" w:fill="auto"/>
            <w:noWrap/>
            <w:vAlign w:val="center"/>
            <w:hideMark/>
          </w:tcPr>
          <w:p w14:paraId="67BE2237"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95864</w:t>
            </w:r>
          </w:p>
        </w:tc>
        <w:tc>
          <w:tcPr>
            <w:tcW w:w="1480" w:type="dxa"/>
            <w:shd w:val="clear" w:color="auto" w:fill="auto"/>
            <w:noWrap/>
            <w:vAlign w:val="center"/>
            <w:hideMark/>
          </w:tcPr>
          <w:p w14:paraId="04337BDD"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17,251 </w:t>
            </w:r>
          </w:p>
        </w:tc>
        <w:tc>
          <w:tcPr>
            <w:tcW w:w="1780" w:type="dxa"/>
            <w:shd w:val="clear" w:color="auto" w:fill="auto"/>
            <w:noWrap/>
            <w:vAlign w:val="center"/>
            <w:hideMark/>
          </w:tcPr>
          <w:p w14:paraId="462385A2"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12,218 </w:t>
            </w:r>
          </w:p>
        </w:tc>
        <w:tc>
          <w:tcPr>
            <w:tcW w:w="1320" w:type="dxa"/>
            <w:shd w:val="clear" w:color="auto" w:fill="F5AA53"/>
            <w:noWrap/>
            <w:vAlign w:val="center"/>
            <w:hideMark/>
          </w:tcPr>
          <w:p w14:paraId="5BCA621B"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70.8%</w:t>
            </w:r>
          </w:p>
        </w:tc>
      </w:tr>
      <w:tr w:rsidR="00F444EA" w:rsidRPr="00F444EA" w14:paraId="3E5D229B" w14:textId="77777777" w:rsidTr="00E64B7F">
        <w:trPr>
          <w:trHeight w:val="20"/>
          <w:jc w:val="center"/>
        </w:trPr>
        <w:tc>
          <w:tcPr>
            <w:tcW w:w="1400" w:type="dxa"/>
            <w:shd w:val="clear" w:color="auto" w:fill="auto"/>
            <w:noWrap/>
            <w:vAlign w:val="center"/>
            <w:hideMark/>
          </w:tcPr>
          <w:p w14:paraId="0C907498"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95818</w:t>
            </w:r>
          </w:p>
        </w:tc>
        <w:tc>
          <w:tcPr>
            <w:tcW w:w="1480" w:type="dxa"/>
            <w:shd w:val="clear" w:color="auto" w:fill="auto"/>
            <w:noWrap/>
            <w:vAlign w:val="center"/>
            <w:hideMark/>
          </w:tcPr>
          <w:p w14:paraId="1CD591F6"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15,212 </w:t>
            </w:r>
          </w:p>
        </w:tc>
        <w:tc>
          <w:tcPr>
            <w:tcW w:w="1780" w:type="dxa"/>
            <w:shd w:val="clear" w:color="auto" w:fill="auto"/>
            <w:noWrap/>
            <w:vAlign w:val="center"/>
            <w:hideMark/>
          </w:tcPr>
          <w:p w14:paraId="484D3A52"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10,757 </w:t>
            </w:r>
          </w:p>
        </w:tc>
        <w:tc>
          <w:tcPr>
            <w:tcW w:w="1320" w:type="dxa"/>
            <w:shd w:val="clear" w:color="auto" w:fill="F5AA53"/>
            <w:noWrap/>
            <w:vAlign w:val="center"/>
            <w:hideMark/>
          </w:tcPr>
          <w:p w14:paraId="55C33F38"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70.7%</w:t>
            </w:r>
          </w:p>
        </w:tc>
      </w:tr>
      <w:tr w:rsidR="00F444EA" w:rsidRPr="00F444EA" w14:paraId="5A7B28BD" w14:textId="77777777" w:rsidTr="00E64B7F">
        <w:trPr>
          <w:trHeight w:val="20"/>
          <w:jc w:val="center"/>
        </w:trPr>
        <w:tc>
          <w:tcPr>
            <w:tcW w:w="1400" w:type="dxa"/>
            <w:shd w:val="clear" w:color="auto" w:fill="auto"/>
            <w:noWrap/>
            <w:vAlign w:val="center"/>
            <w:hideMark/>
          </w:tcPr>
          <w:p w14:paraId="1605774B"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95680</w:t>
            </w:r>
          </w:p>
        </w:tc>
        <w:tc>
          <w:tcPr>
            <w:tcW w:w="1480" w:type="dxa"/>
            <w:shd w:val="clear" w:color="auto" w:fill="auto"/>
            <w:noWrap/>
            <w:vAlign w:val="center"/>
            <w:hideMark/>
          </w:tcPr>
          <w:p w14:paraId="6ABE29B2"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41 </w:t>
            </w:r>
          </w:p>
        </w:tc>
        <w:tc>
          <w:tcPr>
            <w:tcW w:w="1780" w:type="dxa"/>
            <w:shd w:val="clear" w:color="auto" w:fill="auto"/>
            <w:noWrap/>
            <w:vAlign w:val="center"/>
            <w:hideMark/>
          </w:tcPr>
          <w:p w14:paraId="1C528D60"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29 </w:t>
            </w:r>
          </w:p>
        </w:tc>
        <w:tc>
          <w:tcPr>
            <w:tcW w:w="1320" w:type="dxa"/>
            <w:shd w:val="clear" w:color="auto" w:fill="F6AF57"/>
            <w:noWrap/>
            <w:vAlign w:val="center"/>
            <w:hideMark/>
          </w:tcPr>
          <w:p w14:paraId="26064B15"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69.7%</w:t>
            </w:r>
          </w:p>
        </w:tc>
      </w:tr>
      <w:tr w:rsidR="00F444EA" w:rsidRPr="00F444EA" w14:paraId="0D0D1F3C" w14:textId="77777777" w:rsidTr="00E64B7F">
        <w:trPr>
          <w:trHeight w:val="20"/>
          <w:jc w:val="center"/>
        </w:trPr>
        <w:tc>
          <w:tcPr>
            <w:tcW w:w="1400" w:type="dxa"/>
            <w:shd w:val="clear" w:color="auto" w:fill="auto"/>
            <w:noWrap/>
            <w:vAlign w:val="center"/>
            <w:hideMark/>
          </w:tcPr>
          <w:p w14:paraId="41D6B8C5"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95628</w:t>
            </w:r>
          </w:p>
        </w:tc>
        <w:tc>
          <w:tcPr>
            <w:tcW w:w="1480" w:type="dxa"/>
            <w:shd w:val="clear" w:color="auto" w:fill="auto"/>
            <w:noWrap/>
            <w:vAlign w:val="center"/>
            <w:hideMark/>
          </w:tcPr>
          <w:p w14:paraId="657B3CCC"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29,823 </w:t>
            </w:r>
          </w:p>
        </w:tc>
        <w:tc>
          <w:tcPr>
            <w:tcW w:w="1780" w:type="dxa"/>
            <w:shd w:val="clear" w:color="auto" w:fill="auto"/>
            <w:noWrap/>
            <w:vAlign w:val="center"/>
            <w:hideMark/>
          </w:tcPr>
          <w:p w14:paraId="43D85924"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20,510 </w:t>
            </w:r>
          </w:p>
        </w:tc>
        <w:tc>
          <w:tcPr>
            <w:tcW w:w="1320" w:type="dxa"/>
            <w:shd w:val="clear" w:color="auto" w:fill="F6B35A"/>
            <w:noWrap/>
            <w:vAlign w:val="center"/>
            <w:hideMark/>
          </w:tcPr>
          <w:p w14:paraId="5DE09DA8"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68.8%</w:t>
            </w:r>
          </w:p>
        </w:tc>
      </w:tr>
      <w:tr w:rsidR="00F444EA" w:rsidRPr="00F444EA" w14:paraId="6C90FE46" w14:textId="77777777" w:rsidTr="00E64B7F">
        <w:trPr>
          <w:trHeight w:val="20"/>
          <w:jc w:val="center"/>
        </w:trPr>
        <w:tc>
          <w:tcPr>
            <w:tcW w:w="1400" w:type="dxa"/>
            <w:shd w:val="clear" w:color="auto" w:fill="auto"/>
            <w:noWrap/>
            <w:vAlign w:val="center"/>
            <w:hideMark/>
          </w:tcPr>
          <w:p w14:paraId="4B73F52C"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95816</w:t>
            </w:r>
          </w:p>
        </w:tc>
        <w:tc>
          <w:tcPr>
            <w:tcW w:w="1480" w:type="dxa"/>
            <w:shd w:val="clear" w:color="auto" w:fill="auto"/>
            <w:noWrap/>
            <w:vAlign w:val="center"/>
            <w:hideMark/>
          </w:tcPr>
          <w:p w14:paraId="3A91718D"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12,031 </w:t>
            </w:r>
          </w:p>
        </w:tc>
        <w:tc>
          <w:tcPr>
            <w:tcW w:w="1780" w:type="dxa"/>
            <w:shd w:val="clear" w:color="auto" w:fill="auto"/>
            <w:noWrap/>
            <w:vAlign w:val="center"/>
            <w:hideMark/>
          </w:tcPr>
          <w:p w14:paraId="78BDFC85"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8,230 </w:t>
            </w:r>
          </w:p>
        </w:tc>
        <w:tc>
          <w:tcPr>
            <w:tcW w:w="1320" w:type="dxa"/>
            <w:shd w:val="clear" w:color="auto" w:fill="F7B55B"/>
            <w:noWrap/>
            <w:vAlign w:val="center"/>
            <w:hideMark/>
          </w:tcPr>
          <w:p w14:paraId="2B8D7367"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68.4%</w:t>
            </w:r>
          </w:p>
        </w:tc>
      </w:tr>
      <w:tr w:rsidR="00F444EA" w:rsidRPr="00F444EA" w14:paraId="5D2E60F7" w14:textId="77777777" w:rsidTr="00E64B7F">
        <w:trPr>
          <w:trHeight w:val="20"/>
          <w:jc w:val="center"/>
        </w:trPr>
        <w:tc>
          <w:tcPr>
            <w:tcW w:w="1400" w:type="dxa"/>
            <w:shd w:val="clear" w:color="auto" w:fill="auto"/>
            <w:noWrap/>
            <w:vAlign w:val="center"/>
            <w:hideMark/>
          </w:tcPr>
          <w:p w14:paraId="1177A4B1"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95630</w:t>
            </w:r>
          </w:p>
        </w:tc>
        <w:tc>
          <w:tcPr>
            <w:tcW w:w="1480" w:type="dxa"/>
            <w:shd w:val="clear" w:color="auto" w:fill="auto"/>
            <w:noWrap/>
            <w:vAlign w:val="center"/>
            <w:hideMark/>
          </w:tcPr>
          <w:p w14:paraId="35F5C516"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49,146 </w:t>
            </w:r>
          </w:p>
        </w:tc>
        <w:tc>
          <w:tcPr>
            <w:tcW w:w="1780" w:type="dxa"/>
            <w:shd w:val="clear" w:color="auto" w:fill="auto"/>
            <w:noWrap/>
            <w:vAlign w:val="center"/>
            <w:hideMark/>
          </w:tcPr>
          <w:p w14:paraId="3096ABF8"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33,222 </w:t>
            </w:r>
          </w:p>
        </w:tc>
        <w:tc>
          <w:tcPr>
            <w:tcW w:w="1320" w:type="dxa"/>
            <w:shd w:val="clear" w:color="auto" w:fill="F7B85E"/>
            <w:noWrap/>
            <w:vAlign w:val="center"/>
            <w:hideMark/>
          </w:tcPr>
          <w:p w14:paraId="1F500DCE"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67.6%</w:t>
            </w:r>
          </w:p>
        </w:tc>
      </w:tr>
      <w:tr w:rsidR="00F444EA" w:rsidRPr="00F444EA" w14:paraId="5C5AD5E6" w14:textId="77777777" w:rsidTr="00E64B7F">
        <w:trPr>
          <w:trHeight w:val="20"/>
          <w:jc w:val="center"/>
        </w:trPr>
        <w:tc>
          <w:tcPr>
            <w:tcW w:w="1400" w:type="dxa"/>
            <w:shd w:val="clear" w:color="auto" w:fill="auto"/>
            <w:noWrap/>
            <w:vAlign w:val="center"/>
            <w:hideMark/>
          </w:tcPr>
          <w:p w14:paraId="574AC85C"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95662</w:t>
            </w:r>
          </w:p>
        </w:tc>
        <w:tc>
          <w:tcPr>
            <w:tcW w:w="1480" w:type="dxa"/>
            <w:shd w:val="clear" w:color="auto" w:fill="auto"/>
            <w:noWrap/>
            <w:vAlign w:val="center"/>
            <w:hideMark/>
          </w:tcPr>
          <w:p w14:paraId="6AF54916"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21,623 </w:t>
            </w:r>
          </w:p>
        </w:tc>
        <w:tc>
          <w:tcPr>
            <w:tcW w:w="1780" w:type="dxa"/>
            <w:shd w:val="clear" w:color="auto" w:fill="auto"/>
            <w:noWrap/>
            <w:vAlign w:val="center"/>
            <w:hideMark/>
          </w:tcPr>
          <w:p w14:paraId="5F01BEC3"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14,355 </w:t>
            </w:r>
          </w:p>
        </w:tc>
        <w:tc>
          <w:tcPr>
            <w:tcW w:w="1320" w:type="dxa"/>
            <w:shd w:val="clear" w:color="auto" w:fill="F8BE62"/>
            <w:noWrap/>
            <w:vAlign w:val="center"/>
            <w:hideMark/>
          </w:tcPr>
          <w:p w14:paraId="61001CB9"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66.4%</w:t>
            </w:r>
          </w:p>
        </w:tc>
      </w:tr>
      <w:tr w:rsidR="00F444EA" w:rsidRPr="00F444EA" w14:paraId="29AC3987" w14:textId="77777777" w:rsidTr="00E64B7F">
        <w:trPr>
          <w:trHeight w:val="20"/>
          <w:jc w:val="center"/>
        </w:trPr>
        <w:tc>
          <w:tcPr>
            <w:tcW w:w="1400" w:type="dxa"/>
            <w:shd w:val="clear" w:color="auto" w:fill="auto"/>
            <w:noWrap/>
            <w:vAlign w:val="center"/>
            <w:hideMark/>
          </w:tcPr>
          <w:p w14:paraId="23CCB997"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95831</w:t>
            </w:r>
          </w:p>
        </w:tc>
        <w:tc>
          <w:tcPr>
            <w:tcW w:w="1480" w:type="dxa"/>
            <w:shd w:val="clear" w:color="auto" w:fill="auto"/>
            <w:noWrap/>
            <w:vAlign w:val="center"/>
            <w:hideMark/>
          </w:tcPr>
          <w:p w14:paraId="7FF891F2"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28,070 </w:t>
            </w:r>
          </w:p>
        </w:tc>
        <w:tc>
          <w:tcPr>
            <w:tcW w:w="1780" w:type="dxa"/>
            <w:shd w:val="clear" w:color="auto" w:fill="auto"/>
            <w:noWrap/>
            <w:vAlign w:val="center"/>
            <w:hideMark/>
          </w:tcPr>
          <w:p w14:paraId="7E03E4AD"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18,628 </w:t>
            </w:r>
          </w:p>
        </w:tc>
        <w:tc>
          <w:tcPr>
            <w:tcW w:w="1320" w:type="dxa"/>
            <w:shd w:val="clear" w:color="auto" w:fill="F8BE62"/>
            <w:noWrap/>
            <w:vAlign w:val="center"/>
            <w:hideMark/>
          </w:tcPr>
          <w:p w14:paraId="7668B31C"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66.4%</w:t>
            </w:r>
          </w:p>
        </w:tc>
      </w:tr>
      <w:tr w:rsidR="00F444EA" w:rsidRPr="00F444EA" w14:paraId="629CF036" w14:textId="77777777" w:rsidTr="00E64B7F">
        <w:trPr>
          <w:trHeight w:val="20"/>
          <w:jc w:val="center"/>
        </w:trPr>
        <w:tc>
          <w:tcPr>
            <w:tcW w:w="1400" w:type="dxa"/>
            <w:shd w:val="clear" w:color="auto" w:fill="auto"/>
            <w:noWrap/>
            <w:vAlign w:val="center"/>
            <w:hideMark/>
          </w:tcPr>
          <w:p w14:paraId="4F27A95D"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95639</w:t>
            </w:r>
          </w:p>
        </w:tc>
        <w:tc>
          <w:tcPr>
            <w:tcW w:w="1480" w:type="dxa"/>
            <w:shd w:val="clear" w:color="auto" w:fill="auto"/>
            <w:noWrap/>
            <w:vAlign w:val="center"/>
            <w:hideMark/>
          </w:tcPr>
          <w:p w14:paraId="3F992CE7"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132 </w:t>
            </w:r>
          </w:p>
        </w:tc>
        <w:tc>
          <w:tcPr>
            <w:tcW w:w="1780" w:type="dxa"/>
            <w:shd w:val="clear" w:color="auto" w:fill="auto"/>
            <w:noWrap/>
            <w:vAlign w:val="center"/>
            <w:hideMark/>
          </w:tcPr>
          <w:p w14:paraId="725C64C5"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87 </w:t>
            </w:r>
          </w:p>
        </w:tc>
        <w:tc>
          <w:tcPr>
            <w:tcW w:w="1320" w:type="dxa"/>
            <w:shd w:val="clear" w:color="auto" w:fill="F8BF63"/>
            <w:noWrap/>
            <w:vAlign w:val="center"/>
            <w:hideMark/>
          </w:tcPr>
          <w:p w14:paraId="5D92C503"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66.1%</w:t>
            </w:r>
          </w:p>
        </w:tc>
      </w:tr>
      <w:tr w:rsidR="00F444EA" w:rsidRPr="00F444EA" w14:paraId="22CBF784" w14:textId="77777777" w:rsidTr="00E64B7F">
        <w:trPr>
          <w:trHeight w:val="20"/>
          <w:jc w:val="center"/>
        </w:trPr>
        <w:tc>
          <w:tcPr>
            <w:tcW w:w="1400" w:type="dxa"/>
            <w:shd w:val="clear" w:color="auto" w:fill="auto"/>
            <w:noWrap/>
            <w:vAlign w:val="center"/>
            <w:hideMark/>
          </w:tcPr>
          <w:p w14:paraId="39B82594"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95690</w:t>
            </w:r>
          </w:p>
        </w:tc>
        <w:tc>
          <w:tcPr>
            <w:tcW w:w="1480" w:type="dxa"/>
            <w:shd w:val="clear" w:color="auto" w:fill="auto"/>
            <w:noWrap/>
            <w:vAlign w:val="center"/>
            <w:hideMark/>
          </w:tcPr>
          <w:p w14:paraId="68867010"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974 </w:t>
            </w:r>
          </w:p>
        </w:tc>
        <w:tc>
          <w:tcPr>
            <w:tcW w:w="1780" w:type="dxa"/>
            <w:shd w:val="clear" w:color="auto" w:fill="auto"/>
            <w:noWrap/>
            <w:vAlign w:val="center"/>
            <w:hideMark/>
          </w:tcPr>
          <w:p w14:paraId="0885F2BA"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643 </w:t>
            </w:r>
          </w:p>
        </w:tc>
        <w:tc>
          <w:tcPr>
            <w:tcW w:w="1320" w:type="dxa"/>
            <w:shd w:val="clear" w:color="auto" w:fill="F8C063"/>
            <w:noWrap/>
            <w:vAlign w:val="center"/>
            <w:hideMark/>
          </w:tcPr>
          <w:p w14:paraId="15BD860A"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66.0%</w:t>
            </w:r>
          </w:p>
        </w:tc>
      </w:tr>
      <w:tr w:rsidR="00F444EA" w:rsidRPr="00F444EA" w14:paraId="79E6F0D2" w14:textId="77777777" w:rsidTr="00E64B7F">
        <w:trPr>
          <w:trHeight w:val="20"/>
          <w:jc w:val="center"/>
        </w:trPr>
        <w:tc>
          <w:tcPr>
            <w:tcW w:w="1400" w:type="dxa"/>
            <w:shd w:val="clear" w:color="auto" w:fill="auto"/>
            <w:noWrap/>
            <w:vAlign w:val="center"/>
            <w:hideMark/>
          </w:tcPr>
          <w:p w14:paraId="05E33A2E"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95608</w:t>
            </w:r>
          </w:p>
        </w:tc>
        <w:tc>
          <w:tcPr>
            <w:tcW w:w="1480" w:type="dxa"/>
            <w:shd w:val="clear" w:color="auto" w:fill="auto"/>
            <w:noWrap/>
            <w:vAlign w:val="center"/>
            <w:hideMark/>
          </w:tcPr>
          <w:p w14:paraId="793BA52A"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38,750 </w:t>
            </w:r>
          </w:p>
        </w:tc>
        <w:tc>
          <w:tcPr>
            <w:tcW w:w="1780" w:type="dxa"/>
            <w:shd w:val="clear" w:color="auto" w:fill="auto"/>
            <w:noWrap/>
            <w:vAlign w:val="center"/>
            <w:hideMark/>
          </w:tcPr>
          <w:p w14:paraId="003C2DC7"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25,470 </w:t>
            </w:r>
          </w:p>
        </w:tc>
        <w:tc>
          <w:tcPr>
            <w:tcW w:w="1320" w:type="dxa"/>
            <w:shd w:val="clear" w:color="auto" w:fill="F9C164"/>
            <w:noWrap/>
            <w:vAlign w:val="center"/>
            <w:hideMark/>
          </w:tcPr>
          <w:p w14:paraId="1FB4E5F7"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65.7%</w:t>
            </w:r>
          </w:p>
        </w:tc>
      </w:tr>
      <w:tr w:rsidR="00F444EA" w:rsidRPr="00F444EA" w14:paraId="158BBF5D" w14:textId="77777777" w:rsidTr="00E64B7F">
        <w:trPr>
          <w:trHeight w:val="20"/>
          <w:jc w:val="center"/>
        </w:trPr>
        <w:tc>
          <w:tcPr>
            <w:tcW w:w="1400" w:type="dxa"/>
            <w:shd w:val="clear" w:color="auto" w:fill="auto"/>
            <w:noWrap/>
            <w:vAlign w:val="center"/>
            <w:hideMark/>
          </w:tcPr>
          <w:p w14:paraId="2BB1AA71"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95638</w:t>
            </w:r>
          </w:p>
        </w:tc>
        <w:tc>
          <w:tcPr>
            <w:tcW w:w="1480" w:type="dxa"/>
            <w:shd w:val="clear" w:color="auto" w:fill="auto"/>
            <w:noWrap/>
            <w:vAlign w:val="center"/>
            <w:hideMark/>
          </w:tcPr>
          <w:p w14:paraId="59E47828"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1,496 </w:t>
            </w:r>
          </w:p>
        </w:tc>
        <w:tc>
          <w:tcPr>
            <w:tcW w:w="1780" w:type="dxa"/>
            <w:shd w:val="clear" w:color="auto" w:fill="auto"/>
            <w:noWrap/>
            <w:vAlign w:val="center"/>
            <w:hideMark/>
          </w:tcPr>
          <w:p w14:paraId="2CE27ED5"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978 </w:t>
            </w:r>
          </w:p>
        </w:tc>
        <w:tc>
          <w:tcPr>
            <w:tcW w:w="1320" w:type="dxa"/>
            <w:shd w:val="clear" w:color="auto" w:fill="F9C266"/>
            <w:noWrap/>
            <w:vAlign w:val="center"/>
            <w:hideMark/>
          </w:tcPr>
          <w:p w14:paraId="0828853A"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65.4%</w:t>
            </w:r>
          </w:p>
        </w:tc>
      </w:tr>
      <w:tr w:rsidR="00F444EA" w:rsidRPr="00F444EA" w14:paraId="66822B5C" w14:textId="77777777" w:rsidTr="00E64B7F">
        <w:trPr>
          <w:trHeight w:val="20"/>
          <w:jc w:val="center"/>
        </w:trPr>
        <w:tc>
          <w:tcPr>
            <w:tcW w:w="1400" w:type="dxa"/>
            <w:shd w:val="clear" w:color="auto" w:fill="auto"/>
            <w:noWrap/>
            <w:vAlign w:val="center"/>
            <w:hideMark/>
          </w:tcPr>
          <w:p w14:paraId="2D391C97"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95615</w:t>
            </w:r>
          </w:p>
        </w:tc>
        <w:tc>
          <w:tcPr>
            <w:tcW w:w="1480" w:type="dxa"/>
            <w:shd w:val="clear" w:color="auto" w:fill="auto"/>
            <w:noWrap/>
            <w:vAlign w:val="center"/>
            <w:hideMark/>
          </w:tcPr>
          <w:p w14:paraId="030AA37A"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396 </w:t>
            </w:r>
          </w:p>
        </w:tc>
        <w:tc>
          <w:tcPr>
            <w:tcW w:w="1780" w:type="dxa"/>
            <w:shd w:val="clear" w:color="auto" w:fill="auto"/>
            <w:noWrap/>
            <w:vAlign w:val="center"/>
            <w:hideMark/>
          </w:tcPr>
          <w:p w14:paraId="4A2E31E6"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259 </w:t>
            </w:r>
          </w:p>
        </w:tc>
        <w:tc>
          <w:tcPr>
            <w:tcW w:w="1320" w:type="dxa"/>
            <w:shd w:val="clear" w:color="auto" w:fill="F9C366"/>
            <w:noWrap/>
            <w:vAlign w:val="center"/>
            <w:hideMark/>
          </w:tcPr>
          <w:p w14:paraId="693D0F55"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65.3%</w:t>
            </w:r>
          </w:p>
        </w:tc>
      </w:tr>
      <w:tr w:rsidR="00F444EA" w:rsidRPr="00F444EA" w14:paraId="114D6D58" w14:textId="77777777" w:rsidTr="00E64B7F">
        <w:trPr>
          <w:trHeight w:val="20"/>
          <w:jc w:val="center"/>
        </w:trPr>
        <w:tc>
          <w:tcPr>
            <w:tcW w:w="1400" w:type="dxa"/>
            <w:shd w:val="clear" w:color="auto" w:fill="auto"/>
            <w:noWrap/>
            <w:vAlign w:val="center"/>
            <w:hideMark/>
          </w:tcPr>
          <w:p w14:paraId="2AC64F73"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95641</w:t>
            </w:r>
          </w:p>
        </w:tc>
        <w:tc>
          <w:tcPr>
            <w:tcW w:w="1480" w:type="dxa"/>
            <w:shd w:val="clear" w:color="auto" w:fill="auto"/>
            <w:noWrap/>
            <w:vAlign w:val="center"/>
            <w:hideMark/>
          </w:tcPr>
          <w:p w14:paraId="14E2BF41"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1,158 </w:t>
            </w:r>
          </w:p>
        </w:tc>
        <w:tc>
          <w:tcPr>
            <w:tcW w:w="1780" w:type="dxa"/>
            <w:shd w:val="clear" w:color="auto" w:fill="auto"/>
            <w:noWrap/>
            <w:vAlign w:val="center"/>
            <w:hideMark/>
          </w:tcPr>
          <w:p w14:paraId="59CFD73C"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705 </w:t>
            </w:r>
          </w:p>
        </w:tc>
        <w:tc>
          <w:tcPr>
            <w:tcW w:w="1320" w:type="dxa"/>
            <w:shd w:val="clear" w:color="auto" w:fill="FCD775"/>
            <w:noWrap/>
            <w:vAlign w:val="center"/>
            <w:hideMark/>
          </w:tcPr>
          <w:p w14:paraId="15810299"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60.9%</w:t>
            </w:r>
          </w:p>
        </w:tc>
      </w:tr>
      <w:tr w:rsidR="00F444EA" w:rsidRPr="00F444EA" w14:paraId="65820B10" w14:textId="77777777" w:rsidTr="00E64B7F">
        <w:trPr>
          <w:trHeight w:val="20"/>
          <w:jc w:val="center"/>
        </w:trPr>
        <w:tc>
          <w:tcPr>
            <w:tcW w:w="1400" w:type="dxa"/>
            <w:shd w:val="clear" w:color="auto" w:fill="auto"/>
            <w:noWrap/>
            <w:vAlign w:val="center"/>
            <w:hideMark/>
          </w:tcPr>
          <w:p w14:paraId="62688090"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95821</w:t>
            </w:r>
          </w:p>
        </w:tc>
        <w:tc>
          <w:tcPr>
            <w:tcW w:w="1480" w:type="dxa"/>
            <w:shd w:val="clear" w:color="auto" w:fill="auto"/>
            <w:noWrap/>
            <w:vAlign w:val="center"/>
            <w:hideMark/>
          </w:tcPr>
          <w:p w14:paraId="5E190BF9"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19,083 </w:t>
            </w:r>
          </w:p>
        </w:tc>
        <w:tc>
          <w:tcPr>
            <w:tcW w:w="1780" w:type="dxa"/>
            <w:shd w:val="clear" w:color="auto" w:fill="auto"/>
            <w:noWrap/>
            <w:vAlign w:val="center"/>
            <w:hideMark/>
          </w:tcPr>
          <w:p w14:paraId="01ED2C5F"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11,316 </w:t>
            </w:r>
          </w:p>
        </w:tc>
        <w:tc>
          <w:tcPr>
            <w:tcW w:w="1320" w:type="dxa"/>
            <w:shd w:val="clear" w:color="auto" w:fill="FDDE7B"/>
            <w:noWrap/>
            <w:vAlign w:val="center"/>
            <w:hideMark/>
          </w:tcPr>
          <w:p w14:paraId="02CBF4FC"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59.3%</w:t>
            </w:r>
          </w:p>
        </w:tc>
      </w:tr>
      <w:tr w:rsidR="00F444EA" w:rsidRPr="00F444EA" w14:paraId="137FA059" w14:textId="77777777" w:rsidTr="00E64B7F">
        <w:trPr>
          <w:trHeight w:val="20"/>
          <w:jc w:val="center"/>
        </w:trPr>
        <w:tc>
          <w:tcPr>
            <w:tcW w:w="1400" w:type="dxa"/>
            <w:shd w:val="clear" w:color="auto" w:fill="auto"/>
            <w:noWrap/>
            <w:vAlign w:val="center"/>
            <w:hideMark/>
          </w:tcPr>
          <w:p w14:paraId="48EF5965"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95814</w:t>
            </w:r>
          </w:p>
        </w:tc>
        <w:tc>
          <w:tcPr>
            <w:tcW w:w="1480" w:type="dxa"/>
            <w:shd w:val="clear" w:color="auto" w:fill="auto"/>
            <w:noWrap/>
            <w:vAlign w:val="center"/>
            <w:hideMark/>
          </w:tcPr>
          <w:p w14:paraId="2145622B"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5,353 </w:t>
            </w:r>
          </w:p>
        </w:tc>
        <w:tc>
          <w:tcPr>
            <w:tcW w:w="1780" w:type="dxa"/>
            <w:shd w:val="clear" w:color="auto" w:fill="auto"/>
            <w:noWrap/>
            <w:vAlign w:val="center"/>
            <w:hideMark/>
          </w:tcPr>
          <w:p w14:paraId="7DD3C35D"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3,150</w:t>
            </w:r>
          </w:p>
        </w:tc>
        <w:tc>
          <w:tcPr>
            <w:tcW w:w="1320" w:type="dxa"/>
            <w:shd w:val="clear" w:color="auto" w:fill="FEE17C"/>
            <w:noWrap/>
            <w:vAlign w:val="center"/>
            <w:hideMark/>
          </w:tcPr>
          <w:p w14:paraId="3FFACC62"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58.8%</w:t>
            </w:r>
          </w:p>
        </w:tc>
      </w:tr>
      <w:tr w:rsidR="00F444EA" w:rsidRPr="00F444EA" w14:paraId="10AB54FC" w14:textId="77777777" w:rsidTr="00E64B7F">
        <w:trPr>
          <w:trHeight w:val="20"/>
          <w:jc w:val="center"/>
        </w:trPr>
        <w:tc>
          <w:tcPr>
            <w:tcW w:w="1400" w:type="dxa"/>
            <w:shd w:val="clear" w:color="auto" w:fill="auto"/>
            <w:noWrap/>
            <w:vAlign w:val="center"/>
            <w:hideMark/>
          </w:tcPr>
          <w:p w14:paraId="22373A85"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95817</w:t>
            </w:r>
          </w:p>
        </w:tc>
        <w:tc>
          <w:tcPr>
            <w:tcW w:w="1480" w:type="dxa"/>
            <w:shd w:val="clear" w:color="auto" w:fill="auto"/>
            <w:noWrap/>
            <w:vAlign w:val="center"/>
            <w:hideMark/>
          </w:tcPr>
          <w:p w14:paraId="3BCCBF08"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8,295 </w:t>
            </w:r>
          </w:p>
        </w:tc>
        <w:tc>
          <w:tcPr>
            <w:tcW w:w="1780" w:type="dxa"/>
            <w:shd w:val="clear" w:color="auto" w:fill="auto"/>
            <w:noWrap/>
            <w:vAlign w:val="center"/>
            <w:hideMark/>
          </w:tcPr>
          <w:p w14:paraId="38C97105"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4,874 </w:t>
            </w:r>
          </w:p>
        </w:tc>
        <w:tc>
          <w:tcPr>
            <w:tcW w:w="1320" w:type="dxa"/>
            <w:shd w:val="clear" w:color="auto" w:fill="FEE17D"/>
            <w:noWrap/>
            <w:vAlign w:val="center"/>
            <w:hideMark/>
          </w:tcPr>
          <w:p w14:paraId="2301A1DD"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58.8%</w:t>
            </w:r>
          </w:p>
        </w:tc>
      </w:tr>
      <w:tr w:rsidR="00F444EA" w:rsidRPr="00F444EA" w14:paraId="1E7CC4C5" w14:textId="77777777" w:rsidTr="00E64B7F">
        <w:trPr>
          <w:trHeight w:val="20"/>
          <w:jc w:val="center"/>
        </w:trPr>
        <w:tc>
          <w:tcPr>
            <w:tcW w:w="1400" w:type="dxa"/>
            <w:shd w:val="clear" w:color="auto" w:fill="auto"/>
            <w:noWrap/>
            <w:vAlign w:val="center"/>
            <w:hideMark/>
          </w:tcPr>
          <w:p w14:paraId="17E7F5C8"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95830</w:t>
            </w:r>
          </w:p>
        </w:tc>
        <w:tc>
          <w:tcPr>
            <w:tcW w:w="1480" w:type="dxa"/>
            <w:shd w:val="clear" w:color="auto" w:fill="auto"/>
            <w:noWrap/>
            <w:vAlign w:val="center"/>
            <w:hideMark/>
          </w:tcPr>
          <w:p w14:paraId="38CCAFE8"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611 </w:t>
            </w:r>
          </w:p>
        </w:tc>
        <w:tc>
          <w:tcPr>
            <w:tcW w:w="1780" w:type="dxa"/>
            <w:shd w:val="clear" w:color="auto" w:fill="auto"/>
            <w:noWrap/>
            <w:vAlign w:val="center"/>
            <w:hideMark/>
          </w:tcPr>
          <w:p w14:paraId="1F851E3E"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358 </w:t>
            </w:r>
          </w:p>
        </w:tc>
        <w:tc>
          <w:tcPr>
            <w:tcW w:w="1320" w:type="dxa"/>
            <w:shd w:val="clear" w:color="auto" w:fill="FEE27D"/>
            <w:noWrap/>
            <w:vAlign w:val="center"/>
            <w:hideMark/>
          </w:tcPr>
          <w:p w14:paraId="50E5E486"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58.6%</w:t>
            </w:r>
          </w:p>
        </w:tc>
      </w:tr>
      <w:tr w:rsidR="00F444EA" w:rsidRPr="00F444EA" w14:paraId="2D178D54" w14:textId="77777777" w:rsidTr="00E64B7F">
        <w:trPr>
          <w:trHeight w:val="20"/>
          <w:jc w:val="center"/>
        </w:trPr>
        <w:tc>
          <w:tcPr>
            <w:tcW w:w="1400" w:type="dxa"/>
            <w:shd w:val="clear" w:color="auto" w:fill="auto"/>
            <w:noWrap/>
            <w:vAlign w:val="center"/>
            <w:hideMark/>
          </w:tcPr>
          <w:p w14:paraId="3395761C"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95621</w:t>
            </w:r>
          </w:p>
        </w:tc>
        <w:tc>
          <w:tcPr>
            <w:tcW w:w="1480" w:type="dxa"/>
            <w:shd w:val="clear" w:color="auto" w:fill="auto"/>
            <w:noWrap/>
            <w:vAlign w:val="center"/>
            <w:hideMark/>
          </w:tcPr>
          <w:p w14:paraId="07E0E106"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25,178 </w:t>
            </w:r>
          </w:p>
        </w:tc>
        <w:tc>
          <w:tcPr>
            <w:tcW w:w="1780" w:type="dxa"/>
            <w:shd w:val="clear" w:color="auto" w:fill="auto"/>
            <w:noWrap/>
            <w:vAlign w:val="center"/>
            <w:hideMark/>
          </w:tcPr>
          <w:p w14:paraId="59255648"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14,735 </w:t>
            </w:r>
          </w:p>
        </w:tc>
        <w:tc>
          <w:tcPr>
            <w:tcW w:w="1320" w:type="dxa"/>
            <w:shd w:val="clear" w:color="auto" w:fill="FEE27D"/>
            <w:noWrap/>
            <w:vAlign w:val="center"/>
            <w:hideMark/>
          </w:tcPr>
          <w:p w14:paraId="086BDD5A"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58.5%</w:t>
            </w:r>
          </w:p>
        </w:tc>
      </w:tr>
      <w:tr w:rsidR="00F444EA" w:rsidRPr="00F444EA" w14:paraId="50FC9481" w14:textId="77777777" w:rsidTr="00E64B7F">
        <w:trPr>
          <w:trHeight w:val="20"/>
          <w:jc w:val="center"/>
        </w:trPr>
        <w:tc>
          <w:tcPr>
            <w:tcW w:w="1400" w:type="dxa"/>
            <w:shd w:val="clear" w:color="auto" w:fill="auto"/>
            <w:noWrap/>
            <w:vAlign w:val="center"/>
            <w:hideMark/>
          </w:tcPr>
          <w:p w14:paraId="7B959BDD"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95670</w:t>
            </w:r>
          </w:p>
        </w:tc>
        <w:tc>
          <w:tcPr>
            <w:tcW w:w="1480" w:type="dxa"/>
            <w:shd w:val="clear" w:color="auto" w:fill="auto"/>
            <w:noWrap/>
            <w:vAlign w:val="center"/>
            <w:hideMark/>
          </w:tcPr>
          <w:p w14:paraId="35897103"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31,232 </w:t>
            </w:r>
          </w:p>
        </w:tc>
        <w:tc>
          <w:tcPr>
            <w:tcW w:w="1780" w:type="dxa"/>
            <w:shd w:val="clear" w:color="auto" w:fill="auto"/>
            <w:noWrap/>
            <w:vAlign w:val="center"/>
            <w:hideMark/>
          </w:tcPr>
          <w:p w14:paraId="74C14027"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18,182 </w:t>
            </w:r>
          </w:p>
        </w:tc>
        <w:tc>
          <w:tcPr>
            <w:tcW w:w="1320" w:type="dxa"/>
            <w:shd w:val="clear" w:color="auto" w:fill="FEE37E"/>
            <w:noWrap/>
            <w:vAlign w:val="center"/>
            <w:hideMark/>
          </w:tcPr>
          <w:p w14:paraId="34C6FD9F"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58.2%</w:t>
            </w:r>
          </w:p>
        </w:tc>
      </w:tr>
      <w:tr w:rsidR="00F444EA" w:rsidRPr="00F444EA" w14:paraId="61492831" w14:textId="77777777" w:rsidTr="00E64B7F">
        <w:trPr>
          <w:trHeight w:val="20"/>
          <w:jc w:val="center"/>
        </w:trPr>
        <w:tc>
          <w:tcPr>
            <w:tcW w:w="1400" w:type="dxa"/>
            <w:shd w:val="clear" w:color="auto" w:fill="auto"/>
            <w:noWrap/>
            <w:vAlign w:val="center"/>
            <w:hideMark/>
          </w:tcPr>
          <w:p w14:paraId="04D9E73E"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95655</w:t>
            </w:r>
          </w:p>
        </w:tc>
        <w:tc>
          <w:tcPr>
            <w:tcW w:w="1480" w:type="dxa"/>
            <w:shd w:val="clear" w:color="auto" w:fill="auto"/>
            <w:noWrap/>
            <w:vAlign w:val="center"/>
            <w:hideMark/>
          </w:tcPr>
          <w:p w14:paraId="3688E8DA"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2,700 </w:t>
            </w:r>
          </w:p>
        </w:tc>
        <w:tc>
          <w:tcPr>
            <w:tcW w:w="1780" w:type="dxa"/>
            <w:shd w:val="clear" w:color="auto" w:fill="auto"/>
            <w:noWrap/>
            <w:vAlign w:val="center"/>
            <w:hideMark/>
          </w:tcPr>
          <w:p w14:paraId="3D59B6EE"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1,564 </w:t>
            </w:r>
          </w:p>
        </w:tc>
        <w:tc>
          <w:tcPr>
            <w:tcW w:w="1320" w:type="dxa"/>
            <w:shd w:val="clear" w:color="auto" w:fill="FEE57F"/>
            <w:noWrap/>
            <w:vAlign w:val="center"/>
            <w:hideMark/>
          </w:tcPr>
          <w:p w14:paraId="35CBAA18"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57.9%</w:t>
            </w:r>
          </w:p>
        </w:tc>
      </w:tr>
      <w:tr w:rsidR="00F444EA" w:rsidRPr="00F444EA" w14:paraId="0F0381D5" w14:textId="77777777" w:rsidTr="00E64B7F">
        <w:trPr>
          <w:trHeight w:val="20"/>
          <w:jc w:val="center"/>
        </w:trPr>
        <w:tc>
          <w:tcPr>
            <w:tcW w:w="1400" w:type="dxa"/>
            <w:shd w:val="clear" w:color="auto" w:fill="auto"/>
            <w:noWrap/>
            <w:vAlign w:val="center"/>
            <w:hideMark/>
          </w:tcPr>
          <w:p w14:paraId="4E97D8F6"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95626</w:t>
            </w:r>
          </w:p>
        </w:tc>
        <w:tc>
          <w:tcPr>
            <w:tcW w:w="1480" w:type="dxa"/>
            <w:shd w:val="clear" w:color="auto" w:fill="auto"/>
            <w:noWrap/>
            <w:vAlign w:val="center"/>
            <w:hideMark/>
          </w:tcPr>
          <w:p w14:paraId="326B2431"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3,114 </w:t>
            </w:r>
          </w:p>
        </w:tc>
        <w:tc>
          <w:tcPr>
            <w:tcW w:w="1780" w:type="dxa"/>
            <w:shd w:val="clear" w:color="auto" w:fill="auto"/>
            <w:noWrap/>
            <w:vAlign w:val="center"/>
            <w:hideMark/>
          </w:tcPr>
          <w:p w14:paraId="535848F0"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1,790 </w:t>
            </w:r>
          </w:p>
        </w:tc>
        <w:tc>
          <w:tcPr>
            <w:tcW w:w="1320" w:type="dxa"/>
            <w:shd w:val="clear" w:color="auto" w:fill="FFE781"/>
            <w:noWrap/>
            <w:vAlign w:val="center"/>
            <w:hideMark/>
          </w:tcPr>
          <w:p w14:paraId="7CF2F08E"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57.5%</w:t>
            </w:r>
          </w:p>
        </w:tc>
      </w:tr>
      <w:tr w:rsidR="00F444EA" w:rsidRPr="00F444EA" w14:paraId="70FE0FD8" w14:textId="77777777" w:rsidTr="00E64B7F">
        <w:trPr>
          <w:trHeight w:val="20"/>
          <w:jc w:val="center"/>
        </w:trPr>
        <w:tc>
          <w:tcPr>
            <w:tcW w:w="1400" w:type="dxa"/>
            <w:shd w:val="clear" w:color="auto" w:fill="auto"/>
            <w:noWrap/>
            <w:vAlign w:val="center"/>
            <w:hideMark/>
          </w:tcPr>
          <w:p w14:paraId="149880CE"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95610</w:t>
            </w:r>
          </w:p>
        </w:tc>
        <w:tc>
          <w:tcPr>
            <w:tcW w:w="1480" w:type="dxa"/>
            <w:shd w:val="clear" w:color="auto" w:fill="auto"/>
            <w:noWrap/>
            <w:vAlign w:val="center"/>
            <w:hideMark/>
          </w:tcPr>
          <w:p w14:paraId="399209B2"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25,649 </w:t>
            </w:r>
          </w:p>
        </w:tc>
        <w:tc>
          <w:tcPr>
            <w:tcW w:w="1780" w:type="dxa"/>
            <w:shd w:val="clear" w:color="auto" w:fill="auto"/>
            <w:noWrap/>
            <w:vAlign w:val="center"/>
            <w:hideMark/>
          </w:tcPr>
          <w:p w14:paraId="328AC79C"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14,739 </w:t>
            </w:r>
          </w:p>
        </w:tc>
        <w:tc>
          <w:tcPr>
            <w:tcW w:w="1320" w:type="dxa"/>
            <w:shd w:val="clear" w:color="auto" w:fill="FFE781"/>
            <w:noWrap/>
            <w:vAlign w:val="center"/>
            <w:hideMark/>
          </w:tcPr>
          <w:p w14:paraId="11186C43"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57.5%</w:t>
            </w:r>
          </w:p>
        </w:tc>
      </w:tr>
      <w:tr w:rsidR="00F444EA" w:rsidRPr="00F444EA" w14:paraId="7E708E0F" w14:textId="77777777" w:rsidTr="00E64B7F">
        <w:trPr>
          <w:trHeight w:val="20"/>
          <w:jc w:val="center"/>
        </w:trPr>
        <w:tc>
          <w:tcPr>
            <w:tcW w:w="1400" w:type="dxa"/>
            <w:shd w:val="clear" w:color="auto" w:fill="auto"/>
            <w:noWrap/>
            <w:vAlign w:val="center"/>
            <w:hideMark/>
          </w:tcPr>
          <w:p w14:paraId="5DB2B293"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95826</w:t>
            </w:r>
          </w:p>
        </w:tc>
        <w:tc>
          <w:tcPr>
            <w:tcW w:w="1480" w:type="dxa"/>
            <w:shd w:val="clear" w:color="auto" w:fill="auto"/>
            <w:noWrap/>
            <w:vAlign w:val="center"/>
            <w:hideMark/>
          </w:tcPr>
          <w:p w14:paraId="2B799AD4"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22,724 </w:t>
            </w:r>
          </w:p>
        </w:tc>
        <w:tc>
          <w:tcPr>
            <w:tcW w:w="1780" w:type="dxa"/>
            <w:shd w:val="clear" w:color="auto" w:fill="auto"/>
            <w:noWrap/>
            <w:vAlign w:val="center"/>
            <w:hideMark/>
          </w:tcPr>
          <w:p w14:paraId="7335804B"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12,998 </w:t>
            </w:r>
          </w:p>
        </w:tc>
        <w:tc>
          <w:tcPr>
            <w:tcW w:w="1320" w:type="dxa"/>
            <w:shd w:val="clear" w:color="auto" w:fill="FFE882"/>
            <w:noWrap/>
            <w:vAlign w:val="center"/>
            <w:hideMark/>
          </w:tcPr>
          <w:p w14:paraId="6687AFCF"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57.2%</w:t>
            </w:r>
          </w:p>
        </w:tc>
      </w:tr>
      <w:tr w:rsidR="00F444EA" w:rsidRPr="00F444EA" w14:paraId="5166B646" w14:textId="77777777" w:rsidTr="00E64B7F">
        <w:trPr>
          <w:trHeight w:val="20"/>
          <w:jc w:val="center"/>
        </w:trPr>
        <w:tc>
          <w:tcPr>
            <w:tcW w:w="1400" w:type="dxa"/>
            <w:shd w:val="clear" w:color="auto" w:fill="auto"/>
            <w:noWrap/>
            <w:vAlign w:val="center"/>
            <w:hideMark/>
          </w:tcPr>
          <w:p w14:paraId="3F06CAF0"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95742</w:t>
            </w:r>
          </w:p>
        </w:tc>
        <w:tc>
          <w:tcPr>
            <w:tcW w:w="1480" w:type="dxa"/>
            <w:shd w:val="clear" w:color="auto" w:fill="auto"/>
            <w:noWrap/>
            <w:vAlign w:val="center"/>
            <w:hideMark/>
          </w:tcPr>
          <w:p w14:paraId="02A42BD6"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10,768 </w:t>
            </w:r>
          </w:p>
        </w:tc>
        <w:tc>
          <w:tcPr>
            <w:tcW w:w="1780" w:type="dxa"/>
            <w:shd w:val="clear" w:color="auto" w:fill="auto"/>
            <w:noWrap/>
            <w:vAlign w:val="center"/>
            <w:hideMark/>
          </w:tcPr>
          <w:p w14:paraId="6F3271A1"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6,080 </w:t>
            </w:r>
          </w:p>
        </w:tc>
        <w:tc>
          <w:tcPr>
            <w:tcW w:w="1320" w:type="dxa"/>
            <w:shd w:val="clear" w:color="auto" w:fill="FFEB84"/>
            <w:noWrap/>
            <w:vAlign w:val="center"/>
            <w:hideMark/>
          </w:tcPr>
          <w:p w14:paraId="7D3E12DD"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56.5%</w:t>
            </w:r>
          </w:p>
        </w:tc>
      </w:tr>
      <w:tr w:rsidR="00F444EA" w:rsidRPr="00F444EA" w14:paraId="4BC85E88" w14:textId="77777777" w:rsidTr="00E64B7F">
        <w:trPr>
          <w:trHeight w:val="20"/>
          <w:jc w:val="center"/>
        </w:trPr>
        <w:tc>
          <w:tcPr>
            <w:tcW w:w="1400" w:type="dxa"/>
            <w:shd w:val="clear" w:color="auto" w:fill="auto"/>
            <w:noWrap/>
            <w:vAlign w:val="center"/>
            <w:hideMark/>
          </w:tcPr>
          <w:p w14:paraId="6C6B7D5C"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95678</w:t>
            </w:r>
          </w:p>
        </w:tc>
        <w:tc>
          <w:tcPr>
            <w:tcW w:w="1480" w:type="dxa"/>
            <w:shd w:val="clear" w:color="auto" w:fill="auto"/>
            <w:noWrap/>
            <w:vAlign w:val="center"/>
            <w:hideMark/>
          </w:tcPr>
          <w:p w14:paraId="72B51BC5"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26 </w:t>
            </w:r>
          </w:p>
        </w:tc>
        <w:tc>
          <w:tcPr>
            <w:tcW w:w="1780" w:type="dxa"/>
            <w:shd w:val="clear" w:color="auto" w:fill="auto"/>
            <w:noWrap/>
            <w:vAlign w:val="center"/>
            <w:hideMark/>
          </w:tcPr>
          <w:p w14:paraId="28F73D65"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15 </w:t>
            </w:r>
          </w:p>
        </w:tc>
        <w:tc>
          <w:tcPr>
            <w:tcW w:w="1320" w:type="dxa"/>
            <w:shd w:val="clear" w:color="auto" w:fill="FCE986"/>
            <w:noWrap/>
            <w:vAlign w:val="center"/>
            <w:hideMark/>
          </w:tcPr>
          <w:p w14:paraId="2FFB03AA"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56.0%</w:t>
            </w:r>
          </w:p>
        </w:tc>
      </w:tr>
      <w:tr w:rsidR="00F444EA" w:rsidRPr="00F444EA" w14:paraId="78DFCC94" w14:textId="77777777" w:rsidTr="00E64B7F">
        <w:trPr>
          <w:trHeight w:val="20"/>
          <w:jc w:val="center"/>
        </w:trPr>
        <w:tc>
          <w:tcPr>
            <w:tcW w:w="1400" w:type="dxa"/>
            <w:shd w:val="clear" w:color="auto" w:fill="auto"/>
            <w:noWrap/>
            <w:vAlign w:val="center"/>
            <w:hideMark/>
          </w:tcPr>
          <w:p w14:paraId="60DF7613"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95632</w:t>
            </w:r>
          </w:p>
        </w:tc>
        <w:tc>
          <w:tcPr>
            <w:tcW w:w="1480" w:type="dxa"/>
            <w:shd w:val="clear" w:color="auto" w:fill="auto"/>
            <w:noWrap/>
            <w:vAlign w:val="center"/>
            <w:hideMark/>
          </w:tcPr>
          <w:p w14:paraId="77C19B9A"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17,275 </w:t>
            </w:r>
          </w:p>
        </w:tc>
        <w:tc>
          <w:tcPr>
            <w:tcW w:w="1780" w:type="dxa"/>
            <w:shd w:val="clear" w:color="auto" w:fill="auto"/>
            <w:noWrap/>
            <w:vAlign w:val="center"/>
            <w:hideMark/>
          </w:tcPr>
          <w:p w14:paraId="597B67F1"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9,655 </w:t>
            </w:r>
          </w:p>
        </w:tc>
        <w:tc>
          <w:tcPr>
            <w:tcW w:w="1320" w:type="dxa"/>
            <w:shd w:val="clear" w:color="auto" w:fill="FCE986"/>
            <w:noWrap/>
            <w:vAlign w:val="center"/>
            <w:hideMark/>
          </w:tcPr>
          <w:p w14:paraId="6E4F7246"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55.9%</w:t>
            </w:r>
          </w:p>
        </w:tc>
      </w:tr>
      <w:tr w:rsidR="00F444EA" w:rsidRPr="00F444EA" w14:paraId="3D3603B3" w14:textId="77777777" w:rsidTr="00E64B7F">
        <w:trPr>
          <w:trHeight w:val="20"/>
          <w:jc w:val="center"/>
        </w:trPr>
        <w:tc>
          <w:tcPr>
            <w:tcW w:w="1400" w:type="dxa"/>
            <w:shd w:val="clear" w:color="auto" w:fill="auto"/>
            <w:noWrap/>
            <w:vAlign w:val="center"/>
            <w:hideMark/>
          </w:tcPr>
          <w:p w14:paraId="3CB8525C"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95835</w:t>
            </w:r>
          </w:p>
        </w:tc>
        <w:tc>
          <w:tcPr>
            <w:tcW w:w="1480" w:type="dxa"/>
            <w:shd w:val="clear" w:color="auto" w:fill="auto"/>
            <w:noWrap/>
            <w:vAlign w:val="center"/>
            <w:hideMark/>
          </w:tcPr>
          <w:p w14:paraId="063C725C"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24,894 </w:t>
            </w:r>
          </w:p>
        </w:tc>
        <w:tc>
          <w:tcPr>
            <w:tcW w:w="1780" w:type="dxa"/>
            <w:shd w:val="clear" w:color="auto" w:fill="auto"/>
            <w:noWrap/>
            <w:vAlign w:val="center"/>
            <w:hideMark/>
          </w:tcPr>
          <w:p w14:paraId="57FBEC37"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13,832 </w:t>
            </w:r>
          </w:p>
        </w:tc>
        <w:tc>
          <w:tcPr>
            <w:tcW w:w="1320" w:type="dxa"/>
            <w:shd w:val="clear" w:color="auto" w:fill="FAE887"/>
            <w:noWrap/>
            <w:vAlign w:val="center"/>
            <w:hideMark/>
          </w:tcPr>
          <w:p w14:paraId="76A1EE0B"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55.6%</w:t>
            </w:r>
          </w:p>
        </w:tc>
      </w:tr>
      <w:tr w:rsidR="00F444EA" w:rsidRPr="00F444EA" w14:paraId="68340DD0" w14:textId="77777777" w:rsidTr="00E64B7F">
        <w:trPr>
          <w:trHeight w:val="20"/>
          <w:jc w:val="center"/>
        </w:trPr>
        <w:tc>
          <w:tcPr>
            <w:tcW w:w="1400" w:type="dxa"/>
            <w:shd w:val="clear" w:color="auto" w:fill="auto"/>
            <w:noWrap/>
            <w:vAlign w:val="center"/>
            <w:hideMark/>
          </w:tcPr>
          <w:p w14:paraId="5C38AC7D"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95758</w:t>
            </w:r>
          </w:p>
        </w:tc>
        <w:tc>
          <w:tcPr>
            <w:tcW w:w="1480" w:type="dxa"/>
            <w:shd w:val="clear" w:color="auto" w:fill="auto"/>
            <w:noWrap/>
            <w:vAlign w:val="center"/>
            <w:hideMark/>
          </w:tcPr>
          <w:p w14:paraId="053E15AD"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38,318 </w:t>
            </w:r>
          </w:p>
        </w:tc>
        <w:tc>
          <w:tcPr>
            <w:tcW w:w="1780" w:type="dxa"/>
            <w:shd w:val="clear" w:color="auto" w:fill="auto"/>
            <w:noWrap/>
            <w:vAlign w:val="center"/>
            <w:hideMark/>
          </w:tcPr>
          <w:p w14:paraId="39D22E4B"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21,246 </w:t>
            </w:r>
          </w:p>
        </w:tc>
        <w:tc>
          <w:tcPr>
            <w:tcW w:w="1320" w:type="dxa"/>
            <w:shd w:val="clear" w:color="auto" w:fill="FAE887"/>
            <w:noWrap/>
            <w:vAlign w:val="center"/>
            <w:hideMark/>
          </w:tcPr>
          <w:p w14:paraId="4F46BFAC"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55.4%</w:t>
            </w:r>
          </w:p>
        </w:tc>
      </w:tr>
      <w:tr w:rsidR="00F444EA" w:rsidRPr="00F444EA" w14:paraId="754A93D1" w14:textId="77777777" w:rsidTr="00E64B7F">
        <w:trPr>
          <w:trHeight w:val="20"/>
          <w:jc w:val="center"/>
        </w:trPr>
        <w:tc>
          <w:tcPr>
            <w:tcW w:w="1400" w:type="dxa"/>
            <w:shd w:val="clear" w:color="auto" w:fill="auto"/>
            <w:noWrap/>
            <w:vAlign w:val="center"/>
            <w:hideMark/>
          </w:tcPr>
          <w:p w14:paraId="3002C6B8"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95624</w:t>
            </w:r>
          </w:p>
        </w:tc>
        <w:tc>
          <w:tcPr>
            <w:tcW w:w="1480" w:type="dxa"/>
            <w:shd w:val="clear" w:color="auto" w:fill="auto"/>
            <w:noWrap/>
            <w:vAlign w:val="center"/>
            <w:hideMark/>
          </w:tcPr>
          <w:p w14:paraId="758E58BB"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41,563 </w:t>
            </w:r>
          </w:p>
        </w:tc>
        <w:tc>
          <w:tcPr>
            <w:tcW w:w="1780" w:type="dxa"/>
            <w:shd w:val="clear" w:color="auto" w:fill="auto"/>
            <w:noWrap/>
            <w:vAlign w:val="center"/>
            <w:hideMark/>
          </w:tcPr>
          <w:p w14:paraId="70EF009B"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22,995 </w:t>
            </w:r>
          </w:p>
        </w:tc>
        <w:tc>
          <w:tcPr>
            <w:tcW w:w="1320" w:type="dxa"/>
            <w:shd w:val="clear" w:color="auto" w:fill="F9E887"/>
            <w:noWrap/>
            <w:vAlign w:val="center"/>
            <w:hideMark/>
          </w:tcPr>
          <w:p w14:paraId="1BF7321F"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55.3%</w:t>
            </w:r>
          </w:p>
        </w:tc>
      </w:tr>
      <w:tr w:rsidR="00F444EA" w:rsidRPr="00F444EA" w14:paraId="067C010E" w14:textId="77777777" w:rsidTr="00E64B7F">
        <w:trPr>
          <w:trHeight w:val="20"/>
          <w:jc w:val="center"/>
        </w:trPr>
        <w:tc>
          <w:tcPr>
            <w:tcW w:w="1400" w:type="dxa"/>
            <w:shd w:val="clear" w:color="auto" w:fill="auto"/>
            <w:noWrap/>
            <w:vAlign w:val="center"/>
            <w:hideMark/>
          </w:tcPr>
          <w:p w14:paraId="4915C0D8"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95811</w:t>
            </w:r>
          </w:p>
        </w:tc>
        <w:tc>
          <w:tcPr>
            <w:tcW w:w="1480" w:type="dxa"/>
            <w:shd w:val="clear" w:color="auto" w:fill="auto"/>
            <w:noWrap/>
            <w:vAlign w:val="center"/>
            <w:hideMark/>
          </w:tcPr>
          <w:p w14:paraId="62940B7D"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5,135 </w:t>
            </w:r>
          </w:p>
        </w:tc>
        <w:tc>
          <w:tcPr>
            <w:tcW w:w="1780" w:type="dxa"/>
            <w:shd w:val="clear" w:color="auto" w:fill="auto"/>
            <w:noWrap/>
            <w:vAlign w:val="center"/>
            <w:hideMark/>
          </w:tcPr>
          <w:p w14:paraId="64899F43"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2,804 </w:t>
            </w:r>
          </w:p>
        </w:tc>
        <w:tc>
          <w:tcPr>
            <w:tcW w:w="1320" w:type="dxa"/>
            <w:shd w:val="clear" w:color="auto" w:fill="F6E689"/>
            <w:noWrap/>
            <w:vAlign w:val="center"/>
            <w:hideMark/>
          </w:tcPr>
          <w:p w14:paraId="0EAFB9EA"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54.6%</w:t>
            </w:r>
          </w:p>
        </w:tc>
      </w:tr>
      <w:tr w:rsidR="00F444EA" w:rsidRPr="00F444EA" w14:paraId="07F9625B" w14:textId="77777777" w:rsidTr="00E64B7F">
        <w:trPr>
          <w:trHeight w:val="20"/>
          <w:jc w:val="center"/>
        </w:trPr>
        <w:tc>
          <w:tcPr>
            <w:tcW w:w="1400" w:type="dxa"/>
            <w:shd w:val="clear" w:color="auto" w:fill="auto"/>
            <w:noWrap/>
            <w:vAlign w:val="center"/>
            <w:hideMark/>
          </w:tcPr>
          <w:p w14:paraId="5E412EA8"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94571</w:t>
            </w:r>
          </w:p>
        </w:tc>
        <w:tc>
          <w:tcPr>
            <w:tcW w:w="1480" w:type="dxa"/>
            <w:shd w:val="clear" w:color="auto" w:fill="auto"/>
            <w:noWrap/>
            <w:vAlign w:val="center"/>
            <w:hideMark/>
          </w:tcPr>
          <w:p w14:paraId="05A7C232"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116 </w:t>
            </w:r>
          </w:p>
        </w:tc>
        <w:tc>
          <w:tcPr>
            <w:tcW w:w="1780" w:type="dxa"/>
            <w:shd w:val="clear" w:color="auto" w:fill="auto"/>
            <w:noWrap/>
            <w:vAlign w:val="center"/>
            <w:hideMark/>
          </w:tcPr>
          <w:p w14:paraId="0FD19F81"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63 </w:t>
            </w:r>
          </w:p>
        </w:tc>
        <w:tc>
          <w:tcPr>
            <w:tcW w:w="1320" w:type="dxa"/>
            <w:shd w:val="clear" w:color="auto" w:fill="F5E689"/>
            <w:noWrap/>
            <w:vAlign w:val="center"/>
            <w:hideMark/>
          </w:tcPr>
          <w:p w14:paraId="77E0D933"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54.5%</w:t>
            </w:r>
          </w:p>
        </w:tc>
      </w:tr>
      <w:tr w:rsidR="00F444EA" w:rsidRPr="00F444EA" w14:paraId="76D047AF" w14:textId="77777777" w:rsidTr="00E64B7F">
        <w:trPr>
          <w:trHeight w:val="20"/>
          <w:jc w:val="center"/>
        </w:trPr>
        <w:tc>
          <w:tcPr>
            <w:tcW w:w="1400" w:type="dxa"/>
            <w:shd w:val="clear" w:color="auto" w:fill="auto"/>
            <w:noWrap/>
            <w:vAlign w:val="center"/>
            <w:hideMark/>
          </w:tcPr>
          <w:p w14:paraId="053EF509"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95822</w:t>
            </w:r>
          </w:p>
        </w:tc>
        <w:tc>
          <w:tcPr>
            <w:tcW w:w="1480" w:type="dxa"/>
            <w:shd w:val="clear" w:color="auto" w:fill="auto"/>
            <w:noWrap/>
            <w:vAlign w:val="center"/>
            <w:hideMark/>
          </w:tcPr>
          <w:p w14:paraId="5B4B01AE"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24,269 </w:t>
            </w:r>
          </w:p>
        </w:tc>
        <w:tc>
          <w:tcPr>
            <w:tcW w:w="1780" w:type="dxa"/>
            <w:shd w:val="clear" w:color="auto" w:fill="auto"/>
            <w:noWrap/>
            <w:vAlign w:val="center"/>
            <w:hideMark/>
          </w:tcPr>
          <w:p w14:paraId="678C5EE1"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13,114 </w:t>
            </w:r>
          </w:p>
        </w:tc>
        <w:tc>
          <w:tcPr>
            <w:tcW w:w="1320" w:type="dxa"/>
            <w:shd w:val="clear" w:color="auto" w:fill="F3E58A"/>
            <w:noWrap/>
            <w:vAlign w:val="center"/>
            <w:hideMark/>
          </w:tcPr>
          <w:p w14:paraId="0F20C272"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54.0%</w:t>
            </w:r>
          </w:p>
        </w:tc>
      </w:tr>
      <w:tr w:rsidR="00F444EA" w:rsidRPr="00F444EA" w14:paraId="486AAC80" w14:textId="77777777" w:rsidTr="00E64B7F">
        <w:trPr>
          <w:trHeight w:val="20"/>
          <w:jc w:val="center"/>
        </w:trPr>
        <w:tc>
          <w:tcPr>
            <w:tcW w:w="1400" w:type="dxa"/>
            <w:shd w:val="clear" w:color="auto" w:fill="auto"/>
            <w:noWrap/>
            <w:vAlign w:val="center"/>
            <w:hideMark/>
          </w:tcPr>
          <w:p w14:paraId="2F5AEE39"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95825</w:t>
            </w:r>
          </w:p>
        </w:tc>
        <w:tc>
          <w:tcPr>
            <w:tcW w:w="1480" w:type="dxa"/>
            <w:shd w:val="clear" w:color="auto" w:fill="auto"/>
            <w:noWrap/>
            <w:vAlign w:val="center"/>
            <w:hideMark/>
          </w:tcPr>
          <w:p w14:paraId="4E71DF0B"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15,634 </w:t>
            </w:r>
          </w:p>
        </w:tc>
        <w:tc>
          <w:tcPr>
            <w:tcW w:w="1780" w:type="dxa"/>
            <w:shd w:val="clear" w:color="auto" w:fill="auto"/>
            <w:noWrap/>
            <w:vAlign w:val="center"/>
            <w:hideMark/>
          </w:tcPr>
          <w:p w14:paraId="018676C7"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8,363 </w:t>
            </w:r>
          </w:p>
        </w:tc>
        <w:tc>
          <w:tcPr>
            <w:tcW w:w="1320" w:type="dxa"/>
            <w:shd w:val="clear" w:color="auto" w:fill="F1E48B"/>
            <w:noWrap/>
            <w:vAlign w:val="center"/>
            <w:hideMark/>
          </w:tcPr>
          <w:p w14:paraId="1E87523D"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53.5%</w:t>
            </w:r>
          </w:p>
        </w:tc>
      </w:tr>
      <w:tr w:rsidR="00F444EA" w:rsidRPr="00F444EA" w14:paraId="33947D96" w14:textId="77777777" w:rsidTr="00E64B7F">
        <w:trPr>
          <w:trHeight w:val="20"/>
          <w:jc w:val="center"/>
        </w:trPr>
        <w:tc>
          <w:tcPr>
            <w:tcW w:w="1400" w:type="dxa"/>
            <w:shd w:val="clear" w:color="auto" w:fill="auto"/>
            <w:noWrap/>
            <w:vAlign w:val="center"/>
            <w:hideMark/>
          </w:tcPr>
          <w:p w14:paraId="3F6894A3"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95757</w:t>
            </w:r>
          </w:p>
        </w:tc>
        <w:tc>
          <w:tcPr>
            <w:tcW w:w="1480" w:type="dxa"/>
            <w:shd w:val="clear" w:color="auto" w:fill="auto"/>
            <w:noWrap/>
            <w:vAlign w:val="center"/>
            <w:hideMark/>
          </w:tcPr>
          <w:p w14:paraId="2A1B0330"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31,763 </w:t>
            </w:r>
          </w:p>
        </w:tc>
        <w:tc>
          <w:tcPr>
            <w:tcW w:w="1780" w:type="dxa"/>
            <w:shd w:val="clear" w:color="auto" w:fill="auto"/>
            <w:noWrap/>
            <w:vAlign w:val="center"/>
            <w:hideMark/>
          </w:tcPr>
          <w:p w14:paraId="69561756"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16,681 </w:t>
            </w:r>
          </w:p>
        </w:tc>
        <w:tc>
          <w:tcPr>
            <w:tcW w:w="1320" w:type="dxa"/>
            <w:shd w:val="clear" w:color="auto" w:fill="ECE18E"/>
            <w:noWrap/>
            <w:vAlign w:val="center"/>
            <w:hideMark/>
          </w:tcPr>
          <w:p w14:paraId="26CA2259"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52.5%</w:t>
            </w:r>
          </w:p>
        </w:tc>
      </w:tr>
      <w:tr w:rsidR="00F444EA" w:rsidRPr="00F444EA" w14:paraId="46244775" w14:textId="77777777" w:rsidTr="00E64B7F">
        <w:trPr>
          <w:trHeight w:val="20"/>
          <w:jc w:val="center"/>
        </w:trPr>
        <w:tc>
          <w:tcPr>
            <w:tcW w:w="1400" w:type="dxa"/>
            <w:shd w:val="clear" w:color="auto" w:fill="auto"/>
            <w:noWrap/>
            <w:vAlign w:val="center"/>
            <w:hideMark/>
          </w:tcPr>
          <w:p w14:paraId="62A2A162"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95820</w:t>
            </w:r>
          </w:p>
        </w:tc>
        <w:tc>
          <w:tcPr>
            <w:tcW w:w="1480" w:type="dxa"/>
            <w:shd w:val="clear" w:color="auto" w:fill="auto"/>
            <w:noWrap/>
            <w:vAlign w:val="center"/>
            <w:hideMark/>
          </w:tcPr>
          <w:p w14:paraId="141607CB"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18,636 </w:t>
            </w:r>
          </w:p>
        </w:tc>
        <w:tc>
          <w:tcPr>
            <w:tcW w:w="1780" w:type="dxa"/>
            <w:shd w:val="clear" w:color="auto" w:fill="auto"/>
            <w:noWrap/>
            <w:vAlign w:val="center"/>
            <w:hideMark/>
          </w:tcPr>
          <w:p w14:paraId="2C35AC65"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9,762 </w:t>
            </w:r>
          </w:p>
        </w:tc>
        <w:tc>
          <w:tcPr>
            <w:tcW w:w="1320" w:type="dxa"/>
            <w:shd w:val="clear" w:color="auto" w:fill="EBE18E"/>
            <w:noWrap/>
            <w:vAlign w:val="center"/>
            <w:hideMark/>
          </w:tcPr>
          <w:p w14:paraId="22237AA1"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52.4%</w:t>
            </w:r>
          </w:p>
        </w:tc>
      </w:tr>
      <w:tr w:rsidR="00F444EA" w:rsidRPr="00F444EA" w14:paraId="482551DA" w14:textId="77777777" w:rsidTr="00E64B7F">
        <w:trPr>
          <w:trHeight w:val="20"/>
          <w:jc w:val="center"/>
        </w:trPr>
        <w:tc>
          <w:tcPr>
            <w:tcW w:w="1400" w:type="dxa"/>
            <w:shd w:val="clear" w:color="auto" w:fill="auto"/>
            <w:noWrap/>
            <w:vAlign w:val="center"/>
            <w:hideMark/>
          </w:tcPr>
          <w:p w14:paraId="78D62C97"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95827</w:t>
            </w:r>
          </w:p>
        </w:tc>
        <w:tc>
          <w:tcPr>
            <w:tcW w:w="1480" w:type="dxa"/>
            <w:shd w:val="clear" w:color="auto" w:fill="auto"/>
            <w:noWrap/>
            <w:vAlign w:val="center"/>
            <w:hideMark/>
          </w:tcPr>
          <w:p w14:paraId="4B799BEF"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11,388 </w:t>
            </w:r>
          </w:p>
        </w:tc>
        <w:tc>
          <w:tcPr>
            <w:tcW w:w="1780" w:type="dxa"/>
            <w:shd w:val="clear" w:color="auto" w:fill="auto"/>
            <w:noWrap/>
            <w:vAlign w:val="center"/>
            <w:hideMark/>
          </w:tcPr>
          <w:p w14:paraId="135FFC10"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5,917 </w:t>
            </w:r>
          </w:p>
        </w:tc>
        <w:tc>
          <w:tcPr>
            <w:tcW w:w="1320" w:type="dxa"/>
            <w:shd w:val="clear" w:color="auto" w:fill="E9E08F"/>
            <w:noWrap/>
            <w:vAlign w:val="center"/>
            <w:hideMark/>
          </w:tcPr>
          <w:p w14:paraId="6455BC4A"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52.0%</w:t>
            </w:r>
          </w:p>
        </w:tc>
      </w:tr>
      <w:tr w:rsidR="00F444EA" w:rsidRPr="00F444EA" w14:paraId="7FD0BBE3" w14:textId="77777777" w:rsidTr="00E64B7F">
        <w:trPr>
          <w:trHeight w:val="20"/>
          <w:jc w:val="center"/>
        </w:trPr>
        <w:tc>
          <w:tcPr>
            <w:tcW w:w="1400" w:type="dxa"/>
            <w:shd w:val="clear" w:color="auto" w:fill="auto"/>
            <w:noWrap/>
            <w:vAlign w:val="center"/>
            <w:hideMark/>
          </w:tcPr>
          <w:p w14:paraId="5AC1F268"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95829</w:t>
            </w:r>
          </w:p>
        </w:tc>
        <w:tc>
          <w:tcPr>
            <w:tcW w:w="1480" w:type="dxa"/>
            <w:shd w:val="clear" w:color="auto" w:fill="auto"/>
            <w:noWrap/>
            <w:vAlign w:val="center"/>
            <w:hideMark/>
          </w:tcPr>
          <w:p w14:paraId="5D7D744B"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19,130 </w:t>
            </w:r>
          </w:p>
        </w:tc>
        <w:tc>
          <w:tcPr>
            <w:tcW w:w="1780" w:type="dxa"/>
            <w:shd w:val="clear" w:color="auto" w:fill="auto"/>
            <w:noWrap/>
            <w:vAlign w:val="center"/>
            <w:hideMark/>
          </w:tcPr>
          <w:p w14:paraId="30E34C65"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9,679 </w:t>
            </w:r>
          </w:p>
        </w:tc>
        <w:tc>
          <w:tcPr>
            <w:tcW w:w="1320" w:type="dxa"/>
            <w:shd w:val="clear" w:color="auto" w:fill="E3DD92"/>
            <w:noWrap/>
            <w:vAlign w:val="center"/>
            <w:hideMark/>
          </w:tcPr>
          <w:p w14:paraId="1AF68ECB"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50.6%</w:t>
            </w:r>
          </w:p>
        </w:tc>
      </w:tr>
      <w:tr w:rsidR="00F444EA" w:rsidRPr="00F444EA" w14:paraId="4B46E964" w14:textId="77777777" w:rsidTr="00E64B7F">
        <w:trPr>
          <w:trHeight w:val="20"/>
          <w:jc w:val="center"/>
        </w:trPr>
        <w:tc>
          <w:tcPr>
            <w:tcW w:w="1400" w:type="dxa"/>
            <w:shd w:val="clear" w:color="auto" w:fill="auto"/>
            <w:noWrap/>
            <w:vAlign w:val="center"/>
            <w:hideMark/>
          </w:tcPr>
          <w:p w14:paraId="05C4F1DF"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95673</w:t>
            </w:r>
          </w:p>
        </w:tc>
        <w:tc>
          <w:tcPr>
            <w:tcW w:w="1480" w:type="dxa"/>
            <w:shd w:val="clear" w:color="auto" w:fill="auto"/>
            <w:noWrap/>
            <w:vAlign w:val="center"/>
            <w:hideMark/>
          </w:tcPr>
          <w:p w14:paraId="6F7FBBF8"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8,452 </w:t>
            </w:r>
          </w:p>
        </w:tc>
        <w:tc>
          <w:tcPr>
            <w:tcW w:w="1780" w:type="dxa"/>
            <w:shd w:val="clear" w:color="auto" w:fill="auto"/>
            <w:noWrap/>
            <w:vAlign w:val="center"/>
            <w:hideMark/>
          </w:tcPr>
          <w:p w14:paraId="125B0FA2"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4,226 </w:t>
            </w:r>
          </w:p>
        </w:tc>
        <w:tc>
          <w:tcPr>
            <w:tcW w:w="1320" w:type="dxa"/>
            <w:shd w:val="clear" w:color="auto" w:fill="E0DC93"/>
            <w:noWrap/>
            <w:vAlign w:val="center"/>
            <w:hideMark/>
          </w:tcPr>
          <w:p w14:paraId="4A737B1D"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50.0%</w:t>
            </w:r>
          </w:p>
        </w:tc>
      </w:tr>
      <w:tr w:rsidR="00F444EA" w:rsidRPr="00F444EA" w14:paraId="6D7B11DE" w14:textId="77777777" w:rsidTr="00E64B7F">
        <w:trPr>
          <w:trHeight w:val="20"/>
          <w:jc w:val="center"/>
        </w:trPr>
        <w:tc>
          <w:tcPr>
            <w:tcW w:w="1400" w:type="dxa"/>
            <w:shd w:val="clear" w:color="auto" w:fill="auto"/>
            <w:noWrap/>
            <w:vAlign w:val="center"/>
            <w:hideMark/>
          </w:tcPr>
          <w:p w14:paraId="7A7483B5"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95843</w:t>
            </w:r>
          </w:p>
        </w:tc>
        <w:tc>
          <w:tcPr>
            <w:tcW w:w="1480" w:type="dxa"/>
            <w:shd w:val="clear" w:color="auto" w:fill="auto"/>
            <w:noWrap/>
            <w:vAlign w:val="center"/>
            <w:hideMark/>
          </w:tcPr>
          <w:p w14:paraId="62EDA38C"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25,863 </w:t>
            </w:r>
          </w:p>
        </w:tc>
        <w:tc>
          <w:tcPr>
            <w:tcW w:w="1780" w:type="dxa"/>
            <w:shd w:val="clear" w:color="auto" w:fill="auto"/>
            <w:noWrap/>
            <w:vAlign w:val="center"/>
            <w:hideMark/>
          </w:tcPr>
          <w:p w14:paraId="51A8282C"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12,907 </w:t>
            </w:r>
          </w:p>
        </w:tc>
        <w:tc>
          <w:tcPr>
            <w:tcW w:w="1320" w:type="dxa"/>
            <w:shd w:val="clear" w:color="auto" w:fill="E0DC94"/>
            <w:noWrap/>
            <w:vAlign w:val="center"/>
            <w:hideMark/>
          </w:tcPr>
          <w:p w14:paraId="3B19F28E"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49.9%</w:t>
            </w:r>
          </w:p>
        </w:tc>
      </w:tr>
      <w:tr w:rsidR="00F444EA" w:rsidRPr="00F444EA" w14:paraId="581A0EDE" w14:textId="77777777" w:rsidTr="00E64B7F">
        <w:trPr>
          <w:trHeight w:val="20"/>
          <w:jc w:val="center"/>
        </w:trPr>
        <w:tc>
          <w:tcPr>
            <w:tcW w:w="1400" w:type="dxa"/>
            <w:shd w:val="clear" w:color="auto" w:fill="auto"/>
            <w:noWrap/>
            <w:vAlign w:val="center"/>
            <w:hideMark/>
          </w:tcPr>
          <w:p w14:paraId="25695B26"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95841</w:t>
            </w:r>
          </w:p>
        </w:tc>
        <w:tc>
          <w:tcPr>
            <w:tcW w:w="1480" w:type="dxa"/>
            <w:shd w:val="clear" w:color="auto" w:fill="auto"/>
            <w:noWrap/>
            <w:vAlign w:val="center"/>
            <w:hideMark/>
          </w:tcPr>
          <w:p w14:paraId="55DA910D"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10,186 </w:t>
            </w:r>
          </w:p>
        </w:tc>
        <w:tc>
          <w:tcPr>
            <w:tcW w:w="1780" w:type="dxa"/>
            <w:shd w:val="clear" w:color="auto" w:fill="auto"/>
            <w:noWrap/>
            <w:vAlign w:val="center"/>
            <w:hideMark/>
          </w:tcPr>
          <w:p w14:paraId="3CFB8E2B"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5,046 </w:t>
            </w:r>
          </w:p>
        </w:tc>
        <w:tc>
          <w:tcPr>
            <w:tcW w:w="1320" w:type="dxa"/>
            <w:shd w:val="clear" w:color="auto" w:fill="DEDB95"/>
            <w:noWrap/>
            <w:vAlign w:val="center"/>
            <w:hideMark/>
          </w:tcPr>
          <w:p w14:paraId="1989D76C"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49.5%</w:t>
            </w:r>
          </w:p>
        </w:tc>
      </w:tr>
      <w:tr w:rsidR="00F444EA" w:rsidRPr="00F444EA" w14:paraId="4B782C01" w14:textId="77777777" w:rsidTr="00E64B7F">
        <w:trPr>
          <w:trHeight w:val="20"/>
          <w:jc w:val="center"/>
        </w:trPr>
        <w:tc>
          <w:tcPr>
            <w:tcW w:w="1400" w:type="dxa"/>
            <w:shd w:val="clear" w:color="auto" w:fill="auto"/>
            <w:noWrap/>
            <w:vAlign w:val="center"/>
            <w:hideMark/>
          </w:tcPr>
          <w:p w14:paraId="7AB9432C"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95833</w:t>
            </w:r>
          </w:p>
        </w:tc>
        <w:tc>
          <w:tcPr>
            <w:tcW w:w="1480" w:type="dxa"/>
            <w:shd w:val="clear" w:color="auto" w:fill="auto"/>
            <w:noWrap/>
            <w:vAlign w:val="center"/>
            <w:hideMark/>
          </w:tcPr>
          <w:p w14:paraId="3052D7BC"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21,256 </w:t>
            </w:r>
          </w:p>
        </w:tc>
        <w:tc>
          <w:tcPr>
            <w:tcW w:w="1780" w:type="dxa"/>
            <w:shd w:val="clear" w:color="auto" w:fill="auto"/>
            <w:noWrap/>
            <w:vAlign w:val="center"/>
            <w:hideMark/>
          </w:tcPr>
          <w:p w14:paraId="752B1EBC"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10,502 </w:t>
            </w:r>
          </w:p>
        </w:tc>
        <w:tc>
          <w:tcPr>
            <w:tcW w:w="1320" w:type="dxa"/>
            <w:shd w:val="clear" w:color="auto" w:fill="DDDA95"/>
            <w:noWrap/>
            <w:vAlign w:val="center"/>
            <w:hideMark/>
          </w:tcPr>
          <w:p w14:paraId="12471187"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49.4%</w:t>
            </w:r>
          </w:p>
        </w:tc>
      </w:tr>
      <w:tr w:rsidR="00F444EA" w:rsidRPr="00F444EA" w14:paraId="210A9A8D" w14:textId="77777777" w:rsidTr="00E64B7F">
        <w:trPr>
          <w:trHeight w:val="20"/>
          <w:jc w:val="center"/>
        </w:trPr>
        <w:tc>
          <w:tcPr>
            <w:tcW w:w="1400" w:type="dxa"/>
            <w:shd w:val="clear" w:color="auto" w:fill="auto"/>
            <w:noWrap/>
            <w:vAlign w:val="center"/>
            <w:hideMark/>
          </w:tcPr>
          <w:p w14:paraId="5C3CF289"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95834</w:t>
            </w:r>
          </w:p>
        </w:tc>
        <w:tc>
          <w:tcPr>
            <w:tcW w:w="1480" w:type="dxa"/>
            <w:shd w:val="clear" w:color="auto" w:fill="auto"/>
            <w:noWrap/>
            <w:vAlign w:val="center"/>
            <w:hideMark/>
          </w:tcPr>
          <w:p w14:paraId="2931593F"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18,765 </w:t>
            </w:r>
          </w:p>
        </w:tc>
        <w:tc>
          <w:tcPr>
            <w:tcW w:w="1780" w:type="dxa"/>
            <w:shd w:val="clear" w:color="auto" w:fill="auto"/>
            <w:noWrap/>
            <w:vAlign w:val="center"/>
            <w:hideMark/>
          </w:tcPr>
          <w:p w14:paraId="653999CE"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9,022 </w:t>
            </w:r>
          </w:p>
        </w:tc>
        <w:tc>
          <w:tcPr>
            <w:tcW w:w="1320" w:type="dxa"/>
            <w:shd w:val="clear" w:color="auto" w:fill="D7D798"/>
            <w:noWrap/>
            <w:vAlign w:val="center"/>
            <w:hideMark/>
          </w:tcPr>
          <w:p w14:paraId="6DCE5E75"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48.1%</w:t>
            </w:r>
          </w:p>
        </w:tc>
      </w:tr>
      <w:tr w:rsidR="00F444EA" w:rsidRPr="00F444EA" w14:paraId="7A5FFF79" w14:textId="77777777" w:rsidTr="00E64B7F">
        <w:trPr>
          <w:trHeight w:val="20"/>
          <w:jc w:val="center"/>
        </w:trPr>
        <w:tc>
          <w:tcPr>
            <w:tcW w:w="1400" w:type="dxa"/>
            <w:shd w:val="clear" w:color="auto" w:fill="auto"/>
            <w:noWrap/>
            <w:vAlign w:val="center"/>
            <w:hideMark/>
          </w:tcPr>
          <w:p w14:paraId="2ED7EA5E"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95842</w:t>
            </w:r>
          </w:p>
        </w:tc>
        <w:tc>
          <w:tcPr>
            <w:tcW w:w="1480" w:type="dxa"/>
            <w:shd w:val="clear" w:color="auto" w:fill="auto"/>
            <w:noWrap/>
            <w:vAlign w:val="center"/>
            <w:hideMark/>
          </w:tcPr>
          <w:p w14:paraId="2C46D524"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15,646 </w:t>
            </w:r>
          </w:p>
        </w:tc>
        <w:tc>
          <w:tcPr>
            <w:tcW w:w="1780" w:type="dxa"/>
            <w:shd w:val="clear" w:color="auto" w:fill="auto"/>
            <w:noWrap/>
            <w:vAlign w:val="center"/>
            <w:hideMark/>
          </w:tcPr>
          <w:p w14:paraId="346B9A60"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7,304 </w:t>
            </w:r>
          </w:p>
        </w:tc>
        <w:tc>
          <w:tcPr>
            <w:tcW w:w="1320" w:type="dxa"/>
            <w:shd w:val="clear" w:color="auto" w:fill="D1D49B"/>
            <w:noWrap/>
            <w:vAlign w:val="center"/>
            <w:hideMark/>
          </w:tcPr>
          <w:p w14:paraId="1F0E159E"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46.7%</w:t>
            </w:r>
          </w:p>
        </w:tc>
      </w:tr>
      <w:tr w:rsidR="00F444EA" w:rsidRPr="00F444EA" w14:paraId="49AE74C7" w14:textId="77777777" w:rsidTr="00E64B7F">
        <w:trPr>
          <w:trHeight w:val="20"/>
          <w:jc w:val="center"/>
        </w:trPr>
        <w:tc>
          <w:tcPr>
            <w:tcW w:w="1400" w:type="dxa"/>
            <w:shd w:val="clear" w:color="auto" w:fill="auto"/>
            <w:noWrap/>
            <w:vAlign w:val="center"/>
            <w:hideMark/>
          </w:tcPr>
          <w:p w14:paraId="4FD8C42F"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lastRenderedPageBreak/>
              <w:t>95660</w:t>
            </w:r>
          </w:p>
        </w:tc>
        <w:tc>
          <w:tcPr>
            <w:tcW w:w="1480" w:type="dxa"/>
            <w:shd w:val="clear" w:color="auto" w:fill="auto"/>
            <w:noWrap/>
            <w:vAlign w:val="center"/>
            <w:hideMark/>
          </w:tcPr>
          <w:p w14:paraId="49EB2966"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14,510 </w:t>
            </w:r>
          </w:p>
        </w:tc>
        <w:tc>
          <w:tcPr>
            <w:tcW w:w="1780" w:type="dxa"/>
            <w:shd w:val="clear" w:color="auto" w:fill="auto"/>
            <w:noWrap/>
            <w:vAlign w:val="center"/>
            <w:hideMark/>
          </w:tcPr>
          <w:p w14:paraId="5D9FFE3A"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6,142 </w:t>
            </w:r>
          </w:p>
        </w:tc>
        <w:tc>
          <w:tcPr>
            <w:tcW w:w="1320" w:type="dxa"/>
            <w:shd w:val="clear" w:color="auto" w:fill="BCCAA5"/>
            <w:noWrap/>
            <w:vAlign w:val="center"/>
            <w:hideMark/>
          </w:tcPr>
          <w:p w14:paraId="5DE8DE8B"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42.3%</w:t>
            </w:r>
          </w:p>
        </w:tc>
      </w:tr>
      <w:tr w:rsidR="00F444EA" w:rsidRPr="00F444EA" w14:paraId="371A721D" w14:textId="77777777" w:rsidTr="00E64B7F">
        <w:trPr>
          <w:trHeight w:val="20"/>
          <w:jc w:val="center"/>
        </w:trPr>
        <w:tc>
          <w:tcPr>
            <w:tcW w:w="1400" w:type="dxa"/>
            <w:shd w:val="clear" w:color="auto" w:fill="auto"/>
            <w:noWrap/>
            <w:vAlign w:val="center"/>
            <w:hideMark/>
          </w:tcPr>
          <w:p w14:paraId="44C2E0EA"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95828</w:t>
            </w:r>
          </w:p>
        </w:tc>
        <w:tc>
          <w:tcPr>
            <w:tcW w:w="1480" w:type="dxa"/>
            <w:shd w:val="clear" w:color="auto" w:fill="auto"/>
            <w:noWrap/>
            <w:vAlign w:val="center"/>
            <w:hideMark/>
          </w:tcPr>
          <w:p w14:paraId="033B5D0F"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29,422 </w:t>
            </w:r>
          </w:p>
        </w:tc>
        <w:tc>
          <w:tcPr>
            <w:tcW w:w="1780" w:type="dxa"/>
            <w:shd w:val="clear" w:color="auto" w:fill="auto"/>
            <w:noWrap/>
            <w:vAlign w:val="center"/>
            <w:hideMark/>
          </w:tcPr>
          <w:p w14:paraId="176DB915"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12,242 </w:t>
            </w:r>
          </w:p>
        </w:tc>
        <w:tc>
          <w:tcPr>
            <w:tcW w:w="1320" w:type="dxa"/>
            <w:shd w:val="clear" w:color="auto" w:fill="B9C9A7"/>
            <w:noWrap/>
            <w:vAlign w:val="center"/>
            <w:hideMark/>
          </w:tcPr>
          <w:p w14:paraId="676209AF"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41.6%</w:t>
            </w:r>
          </w:p>
        </w:tc>
      </w:tr>
      <w:tr w:rsidR="00F444EA" w:rsidRPr="00F444EA" w14:paraId="3CBD4C0C" w14:textId="77777777" w:rsidTr="00E64B7F">
        <w:trPr>
          <w:trHeight w:val="20"/>
          <w:jc w:val="center"/>
        </w:trPr>
        <w:tc>
          <w:tcPr>
            <w:tcW w:w="1400" w:type="dxa"/>
            <w:shd w:val="clear" w:color="auto" w:fill="auto"/>
            <w:noWrap/>
            <w:vAlign w:val="center"/>
            <w:hideMark/>
          </w:tcPr>
          <w:p w14:paraId="0C989FD3"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95823</w:t>
            </w:r>
          </w:p>
        </w:tc>
        <w:tc>
          <w:tcPr>
            <w:tcW w:w="1480" w:type="dxa"/>
            <w:shd w:val="clear" w:color="auto" w:fill="auto"/>
            <w:noWrap/>
            <w:vAlign w:val="center"/>
            <w:hideMark/>
          </w:tcPr>
          <w:p w14:paraId="56381A99"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33,845 </w:t>
            </w:r>
          </w:p>
        </w:tc>
        <w:tc>
          <w:tcPr>
            <w:tcW w:w="1780" w:type="dxa"/>
            <w:shd w:val="clear" w:color="auto" w:fill="auto"/>
            <w:noWrap/>
            <w:vAlign w:val="center"/>
            <w:hideMark/>
          </w:tcPr>
          <w:p w14:paraId="41613B38"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13,216 </w:t>
            </w:r>
          </w:p>
        </w:tc>
        <w:tc>
          <w:tcPr>
            <w:tcW w:w="1320" w:type="dxa"/>
            <w:shd w:val="clear" w:color="auto" w:fill="ADC3AD"/>
            <w:noWrap/>
            <w:vAlign w:val="center"/>
            <w:hideMark/>
          </w:tcPr>
          <w:p w14:paraId="4A29B2CD"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39.0%</w:t>
            </w:r>
          </w:p>
        </w:tc>
      </w:tr>
      <w:tr w:rsidR="00F444EA" w:rsidRPr="00F444EA" w14:paraId="431A6D6B" w14:textId="77777777" w:rsidTr="00E64B7F">
        <w:trPr>
          <w:trHeight w:val="20"/>
          <w:jc w:val="center"/>
        </w:trPr>
        <w:tc>
          <w:tcPr>
            <w:tcW w:w="1400" w:type="dxa"/>
            <w:shd w:val="clear" w:color="auto" w:fill="auto"/>
            <w:noWrap/>
            <w:vAlign w:val="center"/>
            <w:hideMark/>
          </w:tcPr>
          <w:p w14:paraId="451B3F93"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95815</w:t>
            </w:r>
          </w:p>
        </w:tc>
        <w:tc>
          <w:tcPr>
            <w:tcW w:w="1480" w:type="dxa"/>
            <w:shd w:val="clear" w:color="auto" w:fill="auto"/>
            <w:noWrap/>
            <w:vAlign w:val="center"/>
            <w:hideMark/>
          </w:tcPr>
          <w:p w14:paraId="4162D4BA"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10,842 </w:t>
            </w:r>
          </w:p>
        </w:tc>
        <w:tc>
          <w:tcPr>
            <w:tcW w:w="1780" w:type="dxa"/>
            <w:shd w:val="clear" w:color="auto" w:fill="auto"/>
            <w:noWrap/>
            <w:vAlign w:val="center"/>
            <w:hideMark/>
          </w:tcPr>
          <w:p w14:paraId="0787B3BF"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4,141 </w:t>
            </w:r>
          </w:p>
        </w:tc>
        <w:tc>
          <w:tcPr>
            <w:tcW w:w="1320" w:type="dxa"/>
            <w:shd w:val="clear" w:color="auto" w:fill="A9C1AF"/>
            <w:noWrap/>
            <w:vAlign w:val="center"/>
            <w:hideMark/>
          </w:tcPr>
          <w:p w14:paraId="7C07677F"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38.2%</w:t>
            </w:r>
          </w:p>
        </w:tc>
      </w:tr>
      <w:tr w:rsidR="00F444EA" w:rsidRPr="00F444EA" w14:paraId="0E1FFAF1" w14:textId="77777777" w:rsidTr="00E64B7F">
        <w:trPr>
          <w:trHeight w:val="20"/>
          <w:jc w:val="center"/>
        </w:trPr>
        <w:tc>
          <w:tcPr>
            <w:tcW w:w="1400" w:type="dxa"/>
            <w:shd w:val="clear" w:color="auto" w:fill="auto"/>
            <w:noWrap/>
            <w:vAlign w:val="center"/>
            <w:hideMark/>
          </w:tcPr>
          <w:p w14:paraId="67E48C7E"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95824</w:t>
            </w:r>
          </w:p>
        </w:tc>
        <w:tc>
          <w:tcPr>
            <w:tcW w:w="1480" w:type="dxa"/>
            <w:shd w:val="clear" w:color="auto" w:fill="auto"/>
            <w:noWrap/>
            <w:vAlign w:val="center"/>
            <w:hideMark/>
          </w:tcPr>
          <w:p w14:paraId="45EEA9D2"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10,946 </w:t>
            </w:r>
          </w:p>
        </w:tc>
        <w:tc>
          <w:tcPr>
            <w:tcW w:w="1780" w:type="dxa"/>
            <w:shd w:val="clear" w:color="auto" w:fill="auto"/>
            <w:noWrap/>
            <w:vAlign w:val="center"/>
            <w:hideMark/>
          </w:tcPr>
          <w:p w14:paraId="6FF5B447"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4,072 </w:t>
            </w:r>
          </w:p>
        </w:tc>
        <w:tc>
          <w:tcPr>
            <w:tcW w:w="1320" w:type="dxa"/>
            <w:shd w:val="clear" w:color="auto" w:fill="A4BEB1"/>
            <w:noWrap/>
            <w:vAlign w:val="center"/>
            <w:hideMark/>
          </w:tcPr>
          <w:p w14:paraId="40120393"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37.2%</w:t>
            </w:r>
          </w:p>
        </w:tc>
      </w:tr>
      <w:tr w:rsidR="00F444EA" w:rsidRPr="00F444EA" w14:paraId="001100CD" w14:textId="77777777" w:rsidTr="00E64B7F">
        <w:trPr>
          <w:trHeight w:val="20"/>
          <w:jc w:val="center"/>
        </w:trPr>
        <w:tc>
          <w:tcPr>
            <w:tcW w:w="1400" w:type="dxa"/>
            <w:shd w:val="clear" w:color="auto" w:fill="auto"/>
            <w:noWrap/>
            <w:vAlign w:val="center"/>
            <w:hideMark/>
          </w:tcPr>
          <w:p w14:paraId="7BEAAF89"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95838</w:t>
            </w:r>
          </w:p>
        </w:tc>
        <w:tc>
          <w:tcPr>
            <w:tcW w:w="1480" w:type="dxa"/>
            <w:shd w:val="clear" w:color="auto" w:fill="auto"/>
            <w:noWrap/>
            <w:vAlign w:val="center"/>
            <w:hideMark/>
          </w:tcPr>
          <w:p w14:paraId="755D1F9D"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17,318 </w:t>
            </w:r>
          </w:p>
        </w:tc>
        <w:tc>
          <w:tcPr>
            <w:tcW w:w="1780" w:type="dxa"/>
            <w:shd w:val="clear" w:color="auto" w:fill="auto"/>
            <w:noWrap/>
            <w:vAlign w:val="center"/>
            <w:hideMark/>
          </w:tcPr>
          <w:p w14:paraId="1092CC30"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6,074 </w:t>
            </w:r>
          </w:p>
        </w:tc>
        <w:tc>
          <w:tcPr>
            <w:tcW w:w="1320" w:type="dxa"/>
            <w:shd w:val="clear" w:color="auto" w:fill="9ABAB6"/>
            <w:noWrap/>
            <w:vAlign w:val="center"/>
            <w:hideMark/>
          </w:tcPr>
          <w:p w14:paraId="6AB0148B"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35.1%</w:t>
            </w:r>
          </w:p>
        </w:tc>
      </w:tr>
      <w:tr w:rsidR="00F444EA" w:rsidRPr="00F444EA" w14:paraId="669F2FAA" w14:textId="77777777" w:rsidTr="00E64B7F">
        <w:trPr>
          <w:trHeight w:val="20"/>
          <w:jc w:val="center"/>
        </w:trPr>
        <w:tc>
          <w:tcPr>
            <w:tcW w:w="1400" w:type="dxa"/>
            <w:shd w:val="clear" w:color="auto" w:fill="auto"/>
            <w:noWrap/>
            <w:vAlign w:val="center"/>
            <w:hideMark/>
          </w:tcPr>
          <w:p w14:paraId="275865F5"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95832</w:t>
            </w:r>
          </w:p>
        </w:tc>
        <w:tc>
          <w:tcPr>
            <w:tcW w:w="1480" w:type="dxa"/>
            <w:shd w:val="clear" w:color="auto" w:fill="auto"/>
            <w:noWrap/>
            <w:vAlign w:val="center"/>
            <w:hideMark/>
          </w:tcPr>
          <w:p w14:paraId="054C254D"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4,933 </w:t>
            </w:r>
          </w:p>
        </w:tc>
        <w:tc>
          <w:tcPr>
            <w:tcW w:w="1780" w:type="dxa"/>
            <w:shd w:val="clear" w:color="auto" w:fill="auto"/>
            <w:noWrap/>
            <w:vAlign w:val="center"/>
            <w:hideMark/>
          </w:tcPr>
          <w:p w14:paraId="553FAC0D"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1,700 </w:t>
            </w:r>
          </w:p>
        </w:tc>
        <w:tc>
          <w:tcPr>
            <w:tcW w:w="1320" w:type="dxa"/>
            <w:shd w:val="clear" w:color="auto" w:fill="97B8B7"/>
            <w:noWrap/>
            <w:vAlign w:val="center"/>
            <w:hideMark/>
          </w:tcPr>
          <w:p w14:paraId="06B84797"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34.5%</w:t>
            </w:r>
          </w:p>
        </w:tc>
      </w:tr>
      <w:tr w:rsidR="00F444EA" w:rsidRPr="00F444EA" w14:paraId="41895C4D" w14:textId="77777777" w:rsidTr="00E64B7F">
        <w:trPr>
          <w:trHeight w:val="20"/>
          <w:jc w:val="center"/>
        </w:trPr>
        <w:tc>
          <w:tcPr>
            <w:tcW w:w="1400" w:type="dxa"/>
            <w:shd w:val="clear" w:color="auto" w:fill="auto"/>
            <w:noWrap/>
            <w:vAlign w:val="center"/>
            <w:hideMark/>
          </w:tcPr>
          <w:p w14:paraId="03F4755D"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95652</w:t>
            </w:r>
          </w:p>
        </w:tc>
        <w:tc>
          <w:tcPr>
            <w:tcW w:w="1480" w:type="dxa"/>
            <w:shd w:val="clear" w:color="auto" w:fill="auto"/>
            <w:noWrap/>
            <w:vAlign w:val="center"/>
            <w:hideMark/>
          </w:tcPr>
          <w:p w14:paraId="544713C7"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266 </w:t>
            </w:r>
          </w:p>
        </w:tc>
        <w:tc>
          <w:tcPr>
            <w:tcW w:w="1780" w:type="dxa"/>
            <w:shd w:val="clear" w:color="auto" w:fill="auto"/>
            <w:noWrap/>
            <w:vAlign w:val="center"/>
            <w:hideMark/>
          </w:tcPr>
          <w:p w14:paraId="45CE8C77"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83 </w:t>
            </w:r>
          </w:p>
        </w:tc>
        <w:tc>
          <w:tcPr>
            <w:tcW w:w="1320" w:type="dxa"/>
            <w:shd w:val="clear" w:color="auto" w:fill="88B1BF"/>
            <w:noWrap/>
            <w:vAlign w:val="center"/>
            <w:hideMark/>
          </w:tcPr>
          <w:p w14:paraId="1FEF7C89"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31.2%</w:t>
            </w:r>
          </w:p>
        </w:tc>
      </w:tr>
      <w:tr w:rsidR="00F444EA" w:rsidRPr="00F444EA" w14:paraId="3DD69F0A" w14:textId="77777777" w:rsidTr="00E64B7F">
        <w:trPr>
          <w:trHeight w:val="20"/>
          <w:jc w:val="center"/>
        </w:trPr>
        <w:tc>
          <w:tcPr>
            <w:tcW w:w="1400" w:type="dxa"/>
            <w:shd w:val="clear" w:color="auto" w:fill="auto"/>
            <w:noWrap/>
            <w:vAlign w:val="center"/>
            <w:hideMark/>
          </w:tcPr>
          <w:p w14:paraId="4DA6C938"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95640</w:t>
            </w:r>
          </w:p>
        </w:tc>
        <w:tc>
          <w:tcPr>
            <w:tcW w:w="1480" w:type="dxa"/>
            <w:shd w:val="clear" w:color="auto" w:fill="auto"/>
            <w:noWrap/>
            <w:vAlign w:val="center"/>
            <w:hideMark/>
          </w:tcPr>
          <w:p w14:paraId="12823B9E"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3 </w:t>
            </w:r>
          </w:p>
        </w:tc>
        <w:tc>
          <w:tcPr>
            <w:tcW w:w="1780" w:type="dxa"/>
            <w:shd w:val="clear" w:color="auto" w:fill="auto"/>
            <w:noWrap/>
            <w:vAlign w:val="center"/>
            <w:hideMark/>
          </w:tcPr>
          <w:p w14:paraId="2935E0CF" w14:textId="77777777" w:rsidR="00F444EA" w:rsidRPr="00F444EA" w:rsidRDefault="00F444EA" w:rsidP="00F444EA">
            <w:pPr>
              <w:shd w:val="clear" w:color="auto" w:fill="auto"/>
              <w:spacing w:after="0"/>
              <w:ind w:left="0"/>
              <w:contextualSpacing w:val="0"/>
              <w:jc w:val="center"/>
              <w:rPr>
                <w:bCs/>
                <w:color w:val="000000"/>
              </w:rPr>
            </w:pPr>
            <w:r w:rsidRPr="00F444EA">
              <w:rPr>
                <w:color w:val="000000"/>
              </w:rPr>
              <w:t xml:space="preserve">      1 </w:t>
            </w:r>
          </w:p>
        </w:tc>
        <w:tc>
          <w:tcPr>
            <w:tcW w:w="1320" w:type="dxa"/>
            <w:shd w:val="clear" w:color="auto" w:fill="5B9BD5" w:themeFill="accent5"/>
            <w:noWrap/>
            <w:vAlign w:val="center"/>
            <w:hideMark/>
          </w:tcPr>
          <w:p w14:paraId="12FE38D3" w14:textId="77777777" w:rsidR="00F444EA" w:rsidRPr="00F444EA" w:rsidRDefault="00F444EA" w:rsidP="00F444EA">
            <w:pPr>
              <w:shd w:val="clear" w:color="auto" w:fill="auto"/>
              <w:spacing w:after="0"/>
              <w:ind w:left="0"/>
              <w:contextualSpacing w:val="0"/>
              <w:jc w:val="center"/>
              <w:rPr>
                <w:color w:val="000000"/>
              </w:rPr>
            </w:pPr>
            <w:r w:rsidRPr="00F444EA">
              <w:rPr>
                <w:color w:val="000000"/>
              </w:rPr>
              <w:t>21.5%</w:t>
            </w:r>
          </w:p>
        </w:tc>
      </w:tr>
    </w:tbl>
    <w:p w14:paraId="0CD28D8D" w14:textId="77777777" w:rsidR="004C5A47" w:rsidRPr="00CE0631" w:rsidRDefault="004C5A47" w:rsidP="00D00DA5"/>
    <w:p w14:paraId="5FB183BE" w14:textId="4F168F61" w:rsidR="002A409E" w:rsidRPr="00CE0631" w:rsidRDefault="002A409E" w:rsidP="006911B9">
      <w:r w:rsidRPr="00CE0631">
        <w:br w:type="page"/>
      </w:r>
    </w:p>
    <w:p w14:paraId="7D437A9E" w14:textId="2CF897C3" w:rsidR="00A06889" w:rsidRDefault="00A06889" w:rsidP="006911B9">
      <w:pPr>
        <w:pStyle w:val="Heading1"/>
      </w:pPr>
      <w:bookmarkStart w:id="17" w:name="_PART_II:"/>
      <w:bookmarkEnd w:id="17"/>
      <w:r>
        <w:lastRenderedPageBreak/>
        <w:t>PART II:</w:t>
      </w:r>
    </w:p>
    <w:p w14:paraId="0171CBA1" w14:textId="6F1B256E" w:rsidR="00C163C2" w:rsidRPr="004C5A47" w:rsidRDefault="00C163C2" w:rsidP="006911B9">
      <w:pPr>
        <w:pStyle w:val="Heading2"/>
        <w:rPr>
          <w:bCs/>
          <w:color w:val="2D3742"/>
          <w:sz w:val="21"/>
          <w:szCs w:val="21"/>
        </w:rPr>
      </w:pPr>
      <w:bookmarkStart w:id="18" w:name="_Overview_of_Election"/>
      <w:bookmarkEnd w:id="18"/>
      <w:r w:rsidRPr="00B56B9F">
        <w:t xml:space="preserve">Overview of Election Security </w:t>
      </w:r>
      <w:r w:rsidR="005B3311" w:rsidRPr="00B56B9F">
        <w:t>Action Plan</w:t>
      </w:r>
    </w:p>
    <w:p w14:paraId="1EC1C691" w14:textId="77431F0D" w:rsidR="00570D02" w:rsidRPr="00CE0631" w:rsidRDefault="00C55B97" w:rsidP="006911B9">
      <w:pPr>
        <w:pStyle w:val="BodyText"/>
        <w:rPr>
          <w:b/>
        </w:rPr>
      </w:pPr>
      <w:r w:rsidRPr="00F92928">
        <w:rPr>
          <w:rStyle w:val="normaltextrun"/>
        </w:rPr>
        <w:t>§4005(a)(10)(l)(vi)(VIII)(</w:t>
      </w:r>
      <w:r w:rsidRPr="00F92928">
        <w:rPr>
          <w:rStyle w:val="spellingerror"/>
        </w:rPr>
        <w:t>ia</w:t>
      </w:r>
      <w:r w:rsidRPr="00F92928">
        <w:rPr>
          <w:rStyle w:val="normaltextrun"/>
        </w:rPr>
        <w:t>), §4005(a)(10)(l)(vi)(VIII)(</w:t>
      </w:r>
      <w:r w:rsidRPr="00F92928">
        <w:rPr>
          <w:rStyle w:val="spellingerror"/>
        </w:rPr>
        <w:t>ib</w:t>
      </w:r>
      <w:r w:rsidRPr="00F92928">
        <w:rPr>
          <w:rStyle w:val="normaltextrun"/>
        </w:rPr>
        <w:t>)</w:t>
      </w:r>
      <w:r w:rsidRPr="00F92928">
        <w:rPr>
          <w:rStyle w:val="eop"/>
        </w:rPr>
        <w:t> </w:t>
      </w:r>
    </w:p>
    <w:p w14:paraId="04700200" w14:textId="168BC672" w:rsidR="004D302B" w:rsidRPr="00CE0631" w:rsidRDefault="004D302B" w:rsidP="006911B9">
      <w:pPr>
        <w:pStyle w:val="BodyText"/>
        <w:rPr>
          <w:b/>
        </w:rPr>
      </w:pPr>
      <w:r w:rsidRPr="00CE0631">
        <w:t xml:space="preserve">All Vote Centers </w:t>
      </w:r>
      <w:r w:rsidR="00DB2B33" w:rsidRPr="00CE0631">
        <w:t xml:space="preserve">adhere to stringent </w:t>
      </w:r>
      <w:r w:rsidR="006A4BED" w:rsidRPr="00CE0631">
        <w:t>security</w:t>
      </w:r>
      <w:r w:rsidRPr="00CE0631">
        <w:t xml:space="preserve"> standards</w:t>
      </w:r>
      <w:r w:rsidR="006A4BED" w:rsidRPr="00CE0631">
        <w:t xml:space="preserve"> set forth in</w:t>
      </w:r>
      <w:r w:rsidR="003B2ECC" w:rsidRPr="00CE0631">
        <w:t xml:space="preserve"> </w:t>
      </w:r>
      <w:r w:rsidR="009369FA" w:rsidRPr="00CE0631">
        <w:t xml:space="preserve">Division 19 of the </w:t>
      </w:r>
      <w:hyperlink r:id="rId41" w:history="1">
        <w:r w:rsidR="00C2750D" w:rsidRPr="004179D2">
          <w:rPr>
            <w:rStyle w:val="Hyperlink"/>
          </w:rPr>
          <w:t>California Elections Code</w:t>
        </w:r>
      </w:hyperlink>
      <w:r w:rsidR="003B2ECC" w:rsidRPr="00CE0631">
        <w:t>,</w:t>
      </w:r>
      <w:r w:rsidRPr="00CE0631">
        <w:t xml:space="preserve"> </w:t>
      </w:r>
      <w:r w:rsidR="000E71DD" w:rsidRPr="00CE0631">
        <w:t xml:space="preserve">the </w:t>
      </w:r>
      <w:hyperlink r:id="rId42" w:history="1">
        <w:r w:rsidR="000E71DD" w:rsidRPr="00CE0631">
          <w:rPr>
            <w:rStyle w:val="Hyperlink"/>
          </w:rPr>
          <w:t xml:space="preserve">California Code of Regulations for </w:t>
        </w:r>
        <w:r w:rsidR="003B2ECC" w:rsidRPr="00CE0631">
          <w:rPr>
            <w:rStyle w:val="Hyperlink"/>
          </w:rPr>
          <w:t>Voting Systems</w:t>
        </w:r>
      </w:hyperlink>
      <w:r w:rsidR="003B2ECC" w:rsidRPr="00CE0631">
        <w:t>,</w:t>
      </w:r>
      <w:r w:rsidRPr="00CE0631">
        <w:t xml:space="preserve"> </w:t>
      </w:r>
      <w:r w:rsidR="00936D05" w:rsidRPr="00CE0631">
        <w:t xml:space="preserve">Voting System Use Procedures, </w:t>
      </w:r>
      <w:r w:rsidRPr="00CE0631">
        <w:t xml:space="preserve">and the </w:t>
      </w:r>
      <w:hyperlink r:id="rId43" w:history="1">
        <w:r w:rsidRPr="00CE0631">
          <w:rPr>
            <w:rStyle w:val="Hyperlink"/>
          </w:rPr>
          <w:t xml:space="preserve">California Voting System </w:t>
        </w:r>
        <w:r w:rsidR="008A2574" w:rsidRPr="00CE0631">
          <w:rPr>
            <w:rStyle w:val="Hyperlink"/>
          </w:rPr>
          <w:t>Standards</w:t>
        </w:r>
      </w:hyperlink>
      <w:r w:rsidRPr="00CE0631">
        <w:t>. This includes, but is not limited to, ensuring all equipment at the Vote Center is sealed, stored, delivered</w:t>
      </w:r>
      <w:r w:rsidR="004776EC" w:rsidRPr="00CE0631">
        <w:t>,</w:t>
      </w:r>
      <w:r w:rsidRPr="00CE0631">
        <w:t xml:space="preserve"> and used in compliance with these regulations. In addition, our current procedures require the majority of the election workers be present when the </w:t>
      </w:r>
      <w:r w:rsidR="004776EC" w:rsidRPr="00CE0631">
        <w:t xml:space="preserve">Vote Center </w:t>
      </w:r>
      <w:r w:rsidRPr="00CE0631">
        <w:t>is open.</w:t>
      </w:r>
    </w:p>
    <w:p w14:paraId="6305D466" w14:textId="73AC347E" w:rsidR="007868D3" w:rsidRPr="007863A7" w:rsidRDefault="00703201" w:rsidP="006911B9">
      <w:pPr>
        <w:pStyle w:val="Heading3"/>
      </w:pPr>
      <w:bookmarkStart w:id="19" w:name="_Security_and_Contingency"/>
      <w:bookmarkEnd w:id="19"/>
      <w:r w:rsidRPr="007863A7">
        <w:t>Security and Contingency Plan to Ensure Prevention of Disruption</w:t>
      </w:r>
    </w:p>
    <w:p w14:paraId="63102406" w14:textId="07EE1718" w:rsidR="000E46C8" w:rsidRPr="00F92928" w:rsidRDefault="000E46C8" w:rsidP="006911B9">
      <w:pPr>
        <w:pStyle w:val="BodyText"/>
        <w:rPr>
          <w:rStyle w:val="normaltextrun"/>
        </w:rPr>
      </w:pPr>
      <w:r w:rsidRPr="00F92928">
        <w:rPr>
          <w:rStyle w:val="normaltextrun"/>
        </w:rPr>
        <w:t>§4005(a)(10)(l)(vi)(VIII)(</w:t>
      </w:r>
      <w:r w:rsidRPr="00F92928">
        <w:rPr>
          <w:rStyle w:val="spellingerror"/>
        </w:rPr>
        <w:t>ia</w:t>
      </w:r>
      <w:r w:rsidRPr="00F92928">
        <w:rPr>
          <w:rStyle w:val="normaltextrun"/>
        </w:rPr>
        <w:t>)</w:t>
      </w:r>
    </w:p>
    <w:p w14:paraId="5085212B" w14:textId="0E667893" w:rsidR="00CE2F93" w:rsidRDefault="008347AD" w:rsidP="006911B9">
      <w:pPr>
        <w:pStyle w:val="BodyText"/>
      </w:pPr>
      <w:r>
        <w:t xml:space="preserve">VRE collaborates </w:t>
      </w:r>
      <w:r w:rsidR="00797143">
        <w:t xml:space="preserve">through </w:t>
      </w:r>
      <w:r w:rsidR="000F391E">
        <w:t>partnerships, internal controls</w:t>
      </w:r>
      <w:r w:rsidR="00D81FDA">
        <w:t>,</w:t>
      </w:r>
      <w:r w:rsidR="000F391E">
        <w:t xml:space="preserve"> and procedures t</w:t>
      </w:r>
      <w:r w:rsidR="00D10E80">
        <w:t xml:space="preserve">o ensure a multi-pronged approach </w:t>
      </w:r>
      <w:r w:rsidR="00CE2F93">
        <w:t>to prevent and mitigate disruption to election operations and processes.</w:t>
      </w:r>
    </w:p>
    <w:p w14:paraId="6E633155" w14:textId="548BF4A5" w:rsidR="00CE2F93" w:rsidRDefault="004A26D8" w:rsidP="006911B9">
      <w:pPr>
        <w:pStyle w:val="Heading4"/>
      </w:pPr>
      <w:r>
        <w:t>State, Federal, Local Partnerships</w:t>
      </w:r>
    </w:p>
    <w:p w14:paraId="424D104C" w14:textId="46960424" w:rsidR="004A26D8" w:rsidRDefault="00237DE0" w:rsidP="006911B9">
      <w:pPr>
        <w:pStyle w:val="BodyText"/>
      </w:pPr>
      <w:r>
        <w:t>We partner closely with the County of Sacramento Department of Technology (DTech)</w:t>
      </w:r>
      <w:r w:rsidR="00FF624C">
        <w:t>,</w:t>
      </w:r>
      <w:r w:rsidR="00F356A9">
        <w:t xml:space="preserve"> </w:t>
      </w:r>
      <w:r w:rsidR="00FF624C">
        <w:t xml:space="preserve">the </w:t>
      </w:r>
      <w:r w:rsidR="00DE68F0">
        <w:t xml:space="preserve">County of Sacramento </w:t>
      </w:r>
      <w:r w:rsidR="00FF624C">
        <w:t xml:space="preserve">Office of Emergency Services (OES), </w:t>
      </w:r>
      <w:r w:rsidR="003E2C46">
        <w:t xml:space="preserve">the County Sheriff, and other local </w:t>
      </w:r>
      <w:r w:rsidR="00F8657A">
        <w:t>law enforcement agencies</w:t>
      </w:r>
      <w:r w:rsidR="00FF624C">
        <w:t>. We also have direct partnerships with</w:t>
      </w:r>
      <w:r w:rsidR="00BC41B7">
        <w:t xml:space="preserve"> </w:t>
      </w:r>
      <w:r w:rsidR="008A000E">
        <w:t>the California Secretary of State</w:t>
      </w:r>
      <w:r w:rsidR="00F356A9">
        <w:t xml:space="preserve"> (SOS)</w:t>
      </w:r>
      <w:r w:rsidR="00FF624C">
        <w:t>, the Department of Homeland Security (DHS), and Federal Bureau of Investigation (FBI), and the Election Assistance Commission (EAC).</w:t>
      </w:r>
    </w:p>
    <w:p w14:paraId="27AE9D5A" w14:textId="3217F51E" w:rsidR="00D57026" w:rsidRDefault="00D57026" w:rsidP="006911B9">
      <w:pPr>
        <w:pStyle w:val="BodyText"/>
      </w:pPr>
      <w:r>
        <w:t>There is increased collaboration before and after an election</w:t>
      </w:r>
      <w:r w:rsidR="00EE169A">
        <w:t>, in which we enhance our security awareness and communication.</w:t>
      </w:r>
    </w:p>
    <w:p w14:paraId="2B1628E0" w14:textId="4365A131" w:rsidR="00705E0C" w:rsidRDefault="00705E0C" w:rsidP="006911B9">
      <w:pPr>
        <w:pStyle w:val="Heading4"/>
      </w:pPr>
      <w:r>
        <w:t>Internal Controls</w:t>
      </w:r>
    </w:p>
    <w:p w14:paraId="6D7B3A7F" w14:textId="04BDCDCE" w:rsidR="009C7F1D" w:rsidRPr="00260F06" w:rsidRDefault="00260F06" w:rsidP="006911B9">
      <w:pPr>
        <w:pStyle w:val="BodyText"/>
      </w:pPr>
      <w:r>
        <w:t xml:space="preserve">Mobile </w:t>
      </w:r>
      <w:r w:rsidR="0039772B">
        <w:t>D</w:t>
      </w:r>
      <w:r>
        <w:t xml:space="preserve">evice </w:t>
      </w:r>
      <w:r w:rsidR="0039772B">
        <w:t>M</w:t>
      </w:r>
      <w:r>
        <w:t xml:space="preserve">anagement </w:t>
      </w:r>
      <w:r w:rsidR="0039772B">
        <w:t xml:space="preserve">(MDM) </w:t>
      </w:r>
      <w:r>
        <w:t>allows total control of securing and enforcing policies to smartphones and other devices deployed to a Vote Center. M</w:t>
      </w:r>
      <w:r w:rsidR="0039772B">
        <w:t>DM allows the ability to remotely wipe a device, use password enforcement, use data encryption enforcement, and control application distribution and software updates.</w:t>
      </w:r>
      <w:r w:rsidR="0004131A">
        <w:t xml:space="preserve"> </w:t>
      </w:r>
      <w:r w:rsidR="009C7F1D">
        <w:t>Voting system components are s</w:t>
      </w:r>
      <w:r w:rsidR="00FF4F20">
        <w:t>tored</w:t>
      </w:r>
      <w:r w:rsidR="009C7F1D">
        <w:t xml:space="preserve"> within a </w:t>
      </w:r>
      <w:r w:rsidR="00C86622">
        <w:t xml:space="preserve">secured cage under video surveillance until deployed for the election. </w:t>
      </w:r>
      <w:r w:rsidR="004137EB">
        <w:t>All voting equipment is sealed</w:t>
      </w:r>
      <w:r w:rsidR="002048C2">
        <w:t xml:space="preserve"> </w:t>
      </w:r>
      <w:r w:rsidR="00D47C99">
        <w:t xml:space="preserve">with tamper evident seals, entered into asset management software, and </w:t>
      </w:r>
      <w:r w:rsidR="002D7FDE">
        <w:t>tracked when deployed and returned to VRE.</w:t>
      </w:r>
    </w:p>
    <w:p w14:paraId="36A4D195" w14:textId="4C8A3B12" w:rsidR="00703201" w:rsidRPr="009B035E" w:rsidRDefault="00703201" w:rsidP="006911B9">
      <w:pPr>
        <w:pStyle w:val="Heading3"/>
      </w:pPr>
      <w:bookmarkStart w:id="20" w:name="_Vote_Center_Continuity"/>
      <w:bookmarkEnd w:id="20"/>
      <w:r w:rsidRPr="009B035E">
        <w:t>Vote Center Continuity of Operations</w:t>
      </w:r>
    </w:p>
    <w:p w14:paraId="4907F334" w14:textId="5109EB34" w:rsidR="009B035E" w:rsidRPr="00703201" w:rsidRDefault="009B035E" w:rsidP="006911B9">
      <w:pPr>
        <w:pStyle w:val="BodyText"/>
        <w:rPr>
          <w:b/>
        </w:rPr>
      </w:pPr>
      <w:r w:rsidRPr="00F92928">
        <w:rPr>
          <w:rStyle w:val="normaltextrun"/>
        </w:rPr>
        <w:t>§4005(a)(10)(l)(vi)(VIII)(</w:t>
      </w:r>
      <w:r w:rsidRPr="00F92928">
        <w:rPr>
          <w:rStyle w:val="spellingerror"/>
        </w:rPr>
        <w:t>ib</w:t>
      </w:r>
      <w:r w:rsidRPr="00F92928">
        <w:rPr>
          <w:rStyle w:val="normaltextrun"/>
        </w:rPr>
        <w:t>)</w:t>
      </w:r>
    </w:p>
    <w:p w14:paraId="108D2D19" w14:textId="008CFDAE" w:rsidR="00A955D1" w:rsidRDefault="004D302B" w:rsidP="006911B9">
      <w:pPr>
        <w:pStyle w:val="BodyText"/>
        <w:rPr>
          <w:bCs/>
        </w:rPr>
      </w:pPr>
      <w:r w:rsidRPr="00CE0631">
        <w:t xml:space="preserve">Under California voting system requirements, all certified equipment must run on battery power in the event of a power outage. All </w:t>
      </w:r>
      <w:r w:rsidR="0053579C" w:rsidRPr="00CE0631">
        <w:t xml:space="preserve">Vote Center </w:t>
      </w:r>
      <w:r w:rsidRPr="00CE0631">
        <w:t xml:space="preserve">locations </w:t>
      </w:r>
      <w:r w:rsidR="0053579C" w:rsidRPr="00CE0631">
        <w:t xml:space="preserve">are provided with </w:t>
      </w:r>
      <w:r w:rsidRPr="00CE0631">
        <w:t xml:space="preserve">a </w:t>
      </w:r>
      <w:r w:rsidR="001A70AB">
        <w:rPr>
          <w:bCs/>
        </w:rPr>
        <w:t>smartphone</w:t>
      </w:r>
      <w:r w:rsidR="0004131A">
        <w:rPr>
          <w:bCs/>
        </w:rPr>
        <w:t xml:space="preserve"> for notification in the event of an </w:t>
      </w:r>
      <w:r w:rsidR="0004131A">
        <w:t>emergency</w:t>
      </w:r>
      <w:r w:rsidRPr="00CE0631">
        <w:t xml:space="preserve">. </w:t>
      </w:r>
    </w:p>
    <w:p w14:paraId="6D09F5A8" w14:textId="6875F6E2" w:rsidR="004D302B" w:rsidRPr="00CE0631" w:rsidRDefault="0053579C" w:rsidP="006911B9">
      <w:pPr>
        <w:pStyle w:val="BodyText"/>
        <w:rPr>
          <w:bCs/>
        </w:rPr>
      </w:pPr>
      <w:r w:rsidRPr="00CE0631">
        <w:t>First</w:t>
      </w:r>
      <w:r w:rsidR="004D302B" w:rsidRPr="00CE0631">
        <w:t xml:space="preserve"> </w:t>
      </w:r>
      <w:r w:rsidRPr="00CE0631">
        <w:t>R</w:t>
      </w:r>
      <w:r w:rsidR="004D302B" w:rsidRPr="00CE0631">
        <w:t>esponders will receive a list of all Vote Center locations. Each Vote Center will be provided</w:t>
      </w:r>
      <w:r w:rsidRPr="00CE0631">
        <w:t xml:space="preserve"> with</w:t>
      </w:r>
      <w:r w:rsidR="004D302B" w:rsidRPr="00CE0631">
        <w:t xml:space="preserve"> emergency procedures and be provided with an instruction manual for the</w:t>
      </w:r>
      <w:r w:rsidRPr="00CE0631">
        <w:t xml:space="preserve"> contingent</w:t>
      </w:r>
      <w:r w:rsidR="004D302B" w:rsidRPr="00CE0631">
        <w:t xml:space="preserve"> operation of a Vote Center and </w:t>
      </w:r>
      <w:r w:rsidRPr="00CE0631">
        <w:t xml:space="preserve">continuity of </w:t>
      </w:r>
      <w:r w:rsidR="004D302B" w:rsidRPr="00CE0631">
        <w:t xml:space="preserve">processing voters. </w:t>
      </w:r>
    </w:p>
    <w:p w14:paraId="6BB930B6" w14:textId="3768069A" w:rsidR="00E112C9" w:rsidRDefault="00E112C9" w:rsidP="006911B9">
      <w:pPr>
        <w:pStyle w:val="Heading4"/>
      </w:pPr>
      <w:r w:rsidRPr="00CE0631">
        <w:t xml:space="preserve">Vote Center </w:t>
      </w:r>
      <w:r w:rsidR="007149D6">
        <w:t>Response During the Voting Period</w:t>
      </w:r>
    </w:p>
    <w:p w14:paraId="479ECC7C" w14:textId="6A0F6597" w:rsidR="004D302B" w:rsidRDefault="004D302B" w:rsidP="006911B9">
      <w:pPr>
        <w:pStyle w:val="BodyText"/>
        <w:rPr>
          <w:bCs/>
        </w:rPr>
      </w:pPr>
      <w:r w:rsidRPr="00CE0631">
        <w:t xml:space="preserve">If any equipment is stolen or appears to have been tampered with at the Vote Centers, replacement equipment will be deployed. Stolen equipment would be a financial loss to </w:t>
      </w:r>
      <w:r w:rsidR="00EB2A2F" w:rsidRPr="00CE0631">
        <w:t xml:space="preserve">the County of </w:t>
      </w:r>
      <w:r w:rsidRPr="00CE0631">
        <w:t xml:space="preserve">Sacramento but would not jeopardize the integrity of the election. </w:t>
      </w:r>
      <w:r w:rsidR="00E112C9" w:rsidRPr="00CE0631">
        <w:t>V</w:t>
      </w:r>
      <w:r w:rsidRPr="00CE0631">
        <w:t>oter information is</w:t>
      </w:r>
      <w:r w:rsidR="00E112C9" w:rsidRPr="00CE0631">
        <w:t xml:space="preserve"> </w:t>
      </w:r>
      <w:r w:rsidR="00E112C9" w:rsidRPr="00CE0631">
        <w:lastRenderedPageBreak/>
        <w:t xml:space="preserve">not stored </w:t>
      </w:r>
      <w:r w:rsidRPr="00CE0631">
        <w:t>on any check-in laptops</w:t>
      </w:r>
      <w:r w:rsidR="00E112C9" w:rsidRPr="00CE0631">
        <w:t>.</w:t>
      </w:r>
      <w:r w:rsidRPr="00CE0631">
        <w:t xml:space="preserve"> </w:t>
      </w:r>
      <w:r w:rsidR="00E112C9" w:rsidRPr="00CE0631">
        <w:t>Additionally, m</w:t>
      </w:r>
      <w:r w:rsidRPr="00CE0631">
        <w:t xml:space="preserve">ulti-factor authentication is required to make any changes to the accessible ballot marking device or the mobile ballot printer.  </w:t>
      </w:r>
    </w:p>
    <w:p w14:paraId="1116BB80" w14:textId="72DC69E1" w:rsidR="007149D6" w:rsidRDefault="007149D6" w:rsidP="006911B9">
      <w:pPr>
        <w:pStyle w:val="BodyText"/>
      </w:pPr>
      <w:r>
        <w:t xml:space="preserve">During the voting period, trained election support teams from </w:t>
      </w:r>
      <w:r w:rsidRPr="00EC2A22">
        <w:t>D</w:t>
      </w:r>
      <w:r w:rsidR="00170222" w:rsidRPr="00EC2A22">
        <w:t>T</w:t>
      </w:r>
      <w:r w:rsidRPr="00EC2A22">
        <w:t>ech</w:t>
      </w:r>
      <w:r>
        <w:t xml:space="preserve"> are located throughout the County of Sacramento, ready to respond to any incident. These election support teams have replacement equipment and are trained to resolve technical issues. </w:t>
      </w:r>
    </w:p>
    <w:p w14:paraId="51BA8B5B" w14:textId="236E88F6" w:rsidR="00CE7ED0" w:rsidRPr="00CE0631" w:rsidRDefault="00CE7ED0" w:rsidP="006911B9">
      <w:pPr>
        <w:pStyle w:val="BodyText"/>
      </w:pPr>
      <w:r>
        <w:t xml:space="preserve">All Vote Center equipment functions independently and is implemented with the ability to operate without connection to the internet. Each piece of </w:t>
      </w:r>
      <w:r w:rsidR="00345BDE">
        <w:t xml:space="preserve">voting equipment does not directly communicate with any other voting equipment, and if </w:t>
      </w:r>
      <w:r w:rsidR="00A37B5E">
        <w:t xml:space="preserve">one </w:t>
      </w:r>
      <w:r w:rsidR="00E404EE">
        <w:t>piece of voting equipment stops functioning, all the other voting equipment will continue to operate.</w:t>
      </w:r>
    </w:p>
    <w:p w14:paraId="2B192E7A" w14:textId="4ACDB8FD" w:rsidR="00131E39" w:rsidRPr="00C30184" w:rsidRDefault="00D80190" w:rsidP="006911B9">
      <w:pPr>
        <w:pStyle w:val="Heading3"/>
      </w:pPr>
      <w:r w:rsidRPr="00C30184">
        <w:t>Incident Response Plan</w:t>
      </w:r>
    </w:p>
    <w:p w14:paraId="3844BC57" w14:textId="548EA488" w:rsidR="00C30184" w:rsidRPr="00CE0631" w:rsidRDefault="00C30184" w:rsidP="006911B9">
      <w:pPr>
        <w:pStyle w:val="BodyText"/>
        <w:rPr>
          <w:b/>
        </w:rPr>
      </w:pPr>
      <w:r w:rsidRPr="00F92928">
        <w:rPr>
          <w:rStyle w:val="normaltextrun"/>
        </w:rPr>
        <w:t>§4005(a)(10)(l)(iv)</w:t>
      </w:r>
    </w:p>
    <w:p w14:paraId="3DC019E3" w14:textId="71C001E2" w:rsidR="00095F83" w:rsidRDefault="00D80190" w:rsidP="006911B9">
      <w:pPr>
        <w:pStyle w:val="BodyText"/>
      </w:pPr>
      <w:r>
        <w:t>VRE has an in-depth Incident Response Plan</w:t>
      </w:r>
      <w:r w:rsidR="00405E7C">
        <w:t xml:space="preserve"> (IRP)</w:t>
      </w:r>
      <w:r>
        <w:t xml:space="preserve"> that will be used in the event of a cybersecurity incident, outage, or attack. The plan provides a systematic way to identify, address, and recover from an incident.</w:t>
      </w:r>
    </w:p>
    <w:p w14:paraId="5FC3ED48" w14:textId="7F68C3EE" w:rsidR="00753097" w:rsidRDefault="006B754C" w:rsidP="00074182">
      <w:pPr>
        <w:pStyle w:val="BodyText"/>
      </w:pPr>
      <w:r>
        <w:rPr>
          <w:noProof/>
        </w:rPr>
        <w:drawing>
          <wp:inline distT="0" distB="0" distL="0" distR="0" wp14:anchorId="34DDB8EB" wp14:editId="668B0C6E">
            <wp:extent cx="5943600" cy="5119370"/>
            <wp:effectExtent l="0" t="0" r="0" b="5080"/>
            <wp:docPr id="1878835014" name="Picture 18788350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835014" name="Picture 1" descr="Diagram&#10;&#10;Description automatically generated"/>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943600" cy="5119370"/>
                    </a:xfrm>
                    <a:prstGeom prst="rect">
                      <a:avLst/>
                    </a:prstGeom>
                    <a:noFill/>
                    <a:ln>
                      <a:noFill/>
                    </a:ln>
                  </pic:spPr>
                </pic:pic>
              </a:graphicData>
            </a:graphic>
          </wp:inline>
        </w:drawing>
      </w:r>
      <w:r>
        <w:rPr>
          <w:color w:val="000000"/>
          <w:shd w:val="clear" w:color="auto" w:fill="FFFFFF"/>
        </w:rPr>
        <w:br/>
      </w:r>
    </w:p>
    <w:p w14:paraId="2F43500F" w14:textId="77777777" w:rsidR="00BD6C11" w:rsidRDefault="00BD6C11" w:rsidP="006911B9"/>
    <w:p w14:paraId="37BF9005" w14:textId="423D6080" w:rsidR="00D30B4A" w:rsidRPr="00506295" w:rsidRDefault="00D30B4A" w:rsidP="006911B9">
      <w:pPr>
        <w:pStyle w:val="Heading3"/>
      </w:pPr>
      <w:bookmarkStart w:id="21" w:name="_Methods_and_Standards"/>
      <w:bookmarkEnd w:id="21"/>
      <w:r w:rsidRPr="00506295">
        <w:lastRenderedPageBreak/>
        <w:t>Methods and Standards</w:t>
      </w:r>
    </w:p>
    <w:p w14:paraId="1DBB8984" w14:textId="1B1344D6" w:rsidR="007E3FF5" w:rsidRPr="007E3FF5" w:rsidRDefault="007E3FF5" w:rsidP="006911B9">
      <w:pPr>
        <w:pStyle w:val="BodyText"/>
      </w:pPr>
      <w:r w:rsidRPr="007E3FF5">
        <w:t>The purpose of the I</w:t>
      </w:r>
      <w:r w:rsidR="00405E7C">
        <w:t>RP</w:t>
      </w:r>
      <w:r w:rsidRPr="007E3FF5">
        <w:t xml:space="preserve"> is to allow elections operations to continue in the event of a disaster, an incident</w:t>
      </w:r>
      <w:r w:rsidR="00F711A5">
        <w:t>,</w:t>
      </w:r>
      <w:r w:rsidRPr="007E3FF5">
        <w:t xml:space="preserve"> or disruption. By identifying the procedures for critical processes, communications, and alternate facilities, most foreseeable disruptions</w:t>
      </w:r>
      <w:r w:rsidRPr="007E3FF5" w:rsidDel="0085450E">
        <w:t xml:space="preserve"> </w:t>
      </w:r>
      <w:r w:rsidRPr="007E3FF5">
        <w:t>can be mitigated.</w:t>
      </w:r>
    </w:p>
    <w:p w14:paraId="3E974EF7" w14:textId="2140708B" w:rsidR="007E3FF5" w:rsidRPr="007E3FF5" w:rsidRDefault="007E3FF5" w:rsidP="006911B9">
      <w:pPr>
        <w:pStyle w:val="Heading4"/>
      </w:pPr>
      <w:r w:rsidRPr="007E3FF5">
        <w:t>Critical Processes</w:t>
      </w:r>
    </w:p>
    <w:p w14:paraId="4DBD348B" w14:textId="47038E63" w:rsidR="007E3FF5" w:rsidRPr="007E3FF5" w:rsidRDefault="007E3FF5" w:rsidP="006911B9">
      <w:pPr>
        <w:pStyle w:val="BodyText"/>
      </w:pPr>
      <w:r w:rsidRPr="007E3FF5">
        <w:t>The plan identifies all critical processes required to run an election. Each of these critical processes is analyzed</w:t>
      </w:r>
      <w:r w:rsidR="0085450E">
        <w:t>.</w:t>
      </w:r>
      <w:r w:rsidRPr="007E3FF5">
        <w:t xml:space="preserve"> For each </w:t>
      </w:r>
      <w:r w:rsidR="0085450E">
        <w:t>critical process,</w:t>
      </w:r>
      <w:r w:rsidRPr="007E3FF5">
        <w:t xml:space="preserve"> a recovery strategy is defined, including the restoration </w:t>
      </w:r>
      <w:r w:rsidR="0085450E">
        <w:t>of service and steps required for recovery</w:t>
      </w:r>
      <w:r w:rsidRPr="007E3FF5">
        <w:t xml:space="preserve">. As an example, providing Vote Center support is one of the many critical election processes identified. </w:t>
      </w:r>
      <w:r w:rsidR="00083033">
        <w:t>T</w:t>
      </w:r>
      <w:r w:rsidRPr="007E3FF5">
        <w:t>o provide support to Vote Centers,</w:t>
      </w:r>
      <w:r w:rsidRPr="007E3FF5" w:rsidDel="002A2537">
        <w:t xml:space="preserve"> </w:t>
      </w:r>
      <w:r w:rsidR="002A2537">
        <w:t>staff require</w:t>
      </w:r>
      <w:r w:rsidRPr="007E3FF5">
        <w:t xml:space="preserve"> access to </w:t>
      </w:r>
      <w:r w:rsidR="002A2537">
        <w:t>the</w:t>
      </w:r>
      <w:r w:rsidRPr="007E3FF5">
        <w:t xml:space="preserve"> database with Vote Center information and contact information. Therefore, the </w:t>
      </w:r>
      <w:r w:rsidR="00405E7C">
        <w:t>IRP</w:t>
      </w:r>
      <w:r w:rsidRPr="007E3FF5">
        <w:t xml:space="preserve"> requires that there </w:t>
      </w:r>
      <w:r w:rsidR="0085450E">
        <w:t>a contingency for secure connectivity</w:t>
      </w:r>
      <w:r w:rsidRPr="007E3FF5">
        <w:t xml:space="preserve"> </w:t>
      </w:r>
      <w:r w:rsidR="0085450E">
        <w:t>to</w:t>
      </w:r>
      <w:r w:rsidRPr="007E3FF5" w:rsidDel="0085450E">
        <w:t xml:space="preserve"> </w:t>
      </w:r>
      <w:r w:rsidRPr="007E3FF5">
        <w:t>that database</w:t>
      </w:r>
      <w:r w:rsidR="0085450E">
        <w:t>,</w:t>
      </w:r>
      <w:r w:rsidRPr="007E3FF5">
        <w:t xml:space="preserve"> and a strategy </w:t>
      </w:r>
      <w:r w:rsidR="0085450E">
        <w:t xml:space="preserve">in place to </w:t>
      </w:r>
      <w:r w:rsidRPr="007E3FF5">
        <w:t>restore the</w:t>
      </w:r>
      <w:r w:rsidR="0085450E">
        <w:t xml:space="preserve"> </w:t>
      </w:r>
      <w:r w:rsidR="00083033">
        <w:t>connectivity</w:t>
      </w:r>
      <w:r w:rsidRPr="007E3FF5" w:rsidDel="0085450E">
        <w:t xml:space="preserve"> </w:t>
      </w:r>
      <w:r w:rsidRPr="007E3FF5">
        <w:t xml:space="preserve">in a reasonable amount of time </w:t>
      </w:r>
      <w:r w:rsidR="00405E7C">
        <w:t>in the event a disruption occurs</w:t>
      </w:r>
      <w:r w:rsidRPr="007E3FF5">
        <w:t>.</w:t>
      </w:r>
    </w:p>
    <w:p w14:paraId="6E959807" w14:textId="77777777" w:rsidR="007E3FF5" w:rsidRPr="007E3FF5" w:rsidRDefault="007E3FF5" w:rsidP="006911B9">
      <w:pPr>
        <w:pStyle w:val="Heading4"/>
      </w:pPr>
      <w:r w:rsidRPr="007E3FF5">
        <w:t>Communications</w:t>
      </w:r>
    </w:p>
    <w:p w14:paraId="7BF63515" w14:textId="4DCF9CA0" w:rsidR="007E3FF5" w:rsidRPr="007E3FF5" w:rsidRDefault="007E3FF5" w:rsidP="006911B9">
      <w:pPr>
        <w:pStyle w:val="BodyText"/>
      </w:pPr>
      <w:r w:rsidRPr="007E3FF5">
        <w:t xml:space="preserve">The </w:t>
      </w:r>
      <w:r w:rsidR="00405E7C">
        <w:t>IRP</w:t>
      </w:r>
      <w:r w:rsidRPr="007E3FF5" w:rsidDel="00405E7C">
        <w:t xml:space="preserve"> </w:t>
      </w:r>
      <w:r w:rsidRPr="007E3FF5">
        <w:t>addresses modes of communication, and how communication can continue during a disruption. This includes alternate modes of communication in the case that primary systems fail. Responsibilities are assigned for disseminating information, and key stakeholders with whom it will be required to communicate in the event of a disruption. The process that is disrupted determines with whom the communication needs to occur. For example, some disruptions will require communication to only Vote Center staff, while other disruptions may require communication to the media and general public.</w:t>
      </w:r>
    </w:p>
    <w:p w14:paraId="2F5F603D" w14:textId="77777777" w:rsidR="007E3FF5" w:rsidRPr="007E3FF5" w:rsidRDefault="007E3FF5" w:rsidP="006911B9">
      <w:pPr>
        <w:pStyle w:val="Heading4"/>
      </w:pPr>
      <w:r w:rsidRPr="007E3FF5">
        <w:t>Alternate Facilities</w:t>
      </w:r>
    </w:p>
    <w:p w14:paraId="23ECDCA0" w14:textId="5A86DF84" w:rsidR="00D80190" w:rsidRPr="00CE0631" w:rsidRDefault="007E3FF5" w:rsidP="006911B9">
      <w:pPr>
        <w:pStyle w:val="BodyText"/>
        <w:rPr>
          <w:bCs/>
        </w:rPr>
      </w:pPr>
      <w:r w:rsidRPr="007E3FF5">
        <w:t>Alternate facilities are designated for local disasters, such as fires, floods, or other situations that would no</w:t>
      </w:r>
      <w:r w:rsidR="00B10509">
        <w:t>t</w:t>
      </w:r>
      <w:r w:rsidRPr="007E3FF5">
        <w:t xml:space="preserve"> allow access to our main facilities. </w:t>
      </w:r>
    </w:p>
    <w:p w14:paraId="4CFD38D6" w14:textId="15E725C7" w:rsidR="00C55B97" w:rsidRPr="00CE0631" w:rsidRDefault="00C55B97" w:rsidP="006911B9">
      <w:pPr>
        <w:pStyle w:val="BodyText"/>
      </w:pPr>
      <w:r w:rsidRPr="00CE0631">
        <w:br w:type="page"/>
      </w:r>
    </w:p>
    <w:p w14:paraId="4F08810F" w14:textId="32153F99" w:rsidR="00A06889" w:rsidRPr="007863A7" w:rsidRDefault="00A06889" w:rsidP="006911B9">
      <w:pPr>
        <w:pStyle w:val="Heading1"/>
      </w:pPr>
      <w:bookmarkStart w:id="22" w:name="_PART_III:"/>
      <w:bookmarkEnd w:id="22"/>
      <w:r w:rsidRPr="007863A7">
        <w:lastRenderedPageBreak/>
        <w:t>PART III:</w:t>
      </w:r>
    </w:p>
    <w:p w14:paraId="594491C2" w14:textId="268B670E" w:rsidR="004C5A47" w:rsidRPr="00B56B9F" w:rsidRDefault="004C5A47" w:rsidP="006911B9">
      <w:pPr>
        <w:pStyle w:val="Heading2"/>
        <w:rPr>
          <w:bCs/>
          <w:sz w:val="21"/>
          <w:szCs w:val="21"/>
        </w:rPr>
      </w:pPr>
      <w:bookmarkStart w:id="23" w:name="_Overview_of_Voter"/>
      <w:bookmarkEnd w:id="23"/>
      <w:r w:rsidRPr="00B56B9F">
        <w:t>Overview of Voter Education and Outreach Plan</w:t>
      </w:r>
    </w:p>
    <w:p w14:paraId="36989798" w14:textId="77777777" w:rsidR="004C5A47" w:rsidRPr="00CE0631" w:rsidRDefault="004C5A47" w:rsidP="006911B9">
      <w:pPr>
        <w:pStyle w:val="BodyText"/>
        <w:rPr>
          <w:bCs/>
        </w:rPr>
      </w:pPr>
      <w:r w:rsidRPr="00CE0631">
        <w:t>§4005(a)(10)(l)(i), §4005(a)(10)(l)(i)(VI)</w:t>
      </w:r>
    </w:p>
    <w:p w14:paraId="16FC6D13" w14:textId="77777777" w:rsidR="004C5A47" w:rsidRPr="0096649B" w:rsidRDefault="004C5A47" w:rsidP="006911B9">
      <w:pPr>
        <w:pStyle w:val="Heading3"/>
        <w:rPr>
          <w:bCs/>
          <w:sz w:val="21"/>
          <w:szCs w:val="21"/>
        </w:rPr>
      </w:pPr>
      <w:bookmarkStart w:id="24" w:name="_Background"/>
      <w:bookmarkEnd w:id="24"/>
      <w:r w:rsidRPr="0096649B">
        <w:t>Background</w:t>
      </w:r>
    </w:p>
    <w:p w14:paraId="2A4EA7D5" w14:textId="37B02043" w:rsidR="00B83B3D" w:rsidRPr="00CE0631" w:rsidRDefault="00B83B3D" w:rsidP="006911B9">
      <w:pPr>
        <w:pStyle w:val="BodyText"/>
        <w:rPr>
          <w:bCs/>
        </w:rPr>
      </w:pPr>
      <w:r w:rsidRPr="00CE0631">
        <w:t xml:space="preserve">The VCA requires the County to develop a Voter Education and Outreach Plan that provides transparency and informs voters on all aspects of the VCA. This includes the services and information available at Vote Center and Ballot Drop Box locations, and information specific to voters with disabilities and language minority voters. </w:t>
      </w:r>
    </w:p>
    <w:p w14:paraId="7D10FAA6" w14:textId="45E83D71" w:rsidR="00B83B3D" w:rsidRPr="00CE0631" w:rsidRDefault="00B83B3D" w:rsidP="006911B9">
      <w:pPr>
        <w:pStyle w:val="BodyText"/>
        <w:rPr>
          <w:bCs/>
        </w:rPr>
      </w:pPr>
      <w:r w:rsidRPr="00CE0631">
        <w:t>Public meetings will be held with community organizations and individuals that advocate on behalf of, or provide services to, the disability and language minority communities. VRE will hold multiple public education workshops in conjunction with planned community events. All public events hosted by the County will be Americans with Disabilities Act (ADA) accessible.</w:t>
      </w:r>
    </w:p>
    <w:p w14:paraId="14F2F06D" w14:textId="77777777" w:rsidR="004C5A47" w:rsidRPr="008550C0" w:rsidRDefault="004C5A47" w:rsidP="006911B9">
      <w:pPr>
        <w:pStyle w:val="Heading3"/>
        <w:rPr>
          <w:bCs/>
          <w:sz w:val="21"/>
          <w:szCs w:val="21"/>
        </w:rPr>
      </w:pPr>
      <w:bookmarkStart w:id="25" w:name="_Summary_of_Goals"/>
      <w:bookmarkEnd w:id="25"/>
      <w:r w:rsidRPr="008550C0">
        <w:t>Summary of Goals</w:t>
      </w:r>
    </w:p>
    <w:p w14:paraId="46FE3D6B" w14:textId="6A9A22F4" w:rsidR="004C5A47" w:rsidRPr="00BF2AB9" w:rsidRDefault="00745960" w:rsidP="00F444EA">
      <w:pPr>
        <w:pStyle w:val="ListParagraph"/>
        <w:numPr>
          <w:ilvl w:val="0"/>
          <w:numId w:val="7"/>
        </w:numPr>
        <w:rPr>
          <w:bCs/>
        </w:rPr>
      </w:pPr>
      <w:r w:rsidRPr="00CE0631">
        <w:t xml:space="preserve">Voter Engagement and </w:t>
      </w:r>
      <w:r w:rsidR="00707B98" w:rsidRPr="00CE0631">
        <w:t xml:space="preserve">Community </w:t>
      </w:r>
      <w:r w:rsidRPr="00CE0631">
        <w:t>Partners</w:t>
      </w:r>
    </w:p>
    <w:p w14:paraId="2B5D888E" w14:textId="6CB55215" w:rsidR="00707B98" w:rsidRPr="00BF2AB9" w:rsidRDefault="00707B98" w:rsidP="00F444EA">
      <w:pPr>
        <w:pStyle w:val="ListParagraph"/>
        <w:numPr>
          <w:ilvl w:val="0"/>
          <w:numId w:val="7"/>
        </w:numPr>
        <w:rPr>
          <w:bCs/>
        </w:rPr>
      </w:pPr>
      <w:r w:rsidRPr="00CE0631">
        <w:t>Voter Education and Student Engagement</w:t>
      </w:r>
    </w:p>
    <w:p w14:paraId="77841691" w14:textId="45F11A56" w:rsidR="00707B98" w:rsidRPr="00BF2AB9" w:rsidRDefault="00707B98" w:rsidP="00F444EA">
      <w:pPr>
        <w:pStyle w:val="ListParagraph"/>
        <w:numPr>
          <w:ilvl w:val="0"/>
          <w:numId w:val="7"/>
        </w:numPr>
        <w:rPr>
          <w:bCs/>
        </w:rPr>
      </w:pPr>
      <w:r w:rsidRPr="00CE0631">
        <w:t>Community Partnerships</w:t>
      </w:r>
    </w:p>
    <w:p w14:paraId="14DA771B" w14:textId="7F99276C" w:rsidR="00707B98" w:rsidRPr="00BF2AB9" w:rsidRDefault="00707B98" w:rsidP="00F444EA">
      <w:pPr>
        <w:pStyle w:val="ListParagraph"/>
        <w:numPr>
          <w:ilvl w:val="0"/>
          <w:numId w:val="7"/>
        </w:numPr>
        <w:rPr>
          <w:bCs/>
        </w:rPr>
      </w:pPr>
      <w:r w:rsidRPr="00CE0631">
        <w:t>Direct Voter Contact</w:t>
      </w:r>
    </w:p>
    <w:p w14:paraId="23605093" w14:textId="1A2F002C" w:rsidR="00707B98" w:rsidRPr="00BF2AB9" w:rsidRDefault="00707B98" w:rsidP="00F444EA">
      <w:pPr>
        <w:pStyle w:val="ListParagraph"/>
        <w:numPr>
          <w:ilvl w:val="0"/>
          <w:numId w:val="7"/>
        </w:numPr>
        <w:rPr>
          <w:bCs/>
        </w:rPr>
      </w:pPr>
      <w:r w:rsidRPr="00CE0631">
        <w:t>Advisory Committees</w:t>
      </w:r>
    </w:p>
    <w:p w14:paraId="1742373B" w14:textId="0437953E" w:rsidR="66EDF4CA" w:rsidRPr="00BF2AB9" w:rsidRDefault="00707B98" w:rsidP="00F444EA">
      <w:pPr>
        <w:pStyle w:val="ListParagraph"/>
        <w:numPr>
          <w:ilvl w:val="0"/>
          <w:numId w:val="7"/>
        </w:numPr>
        <w:rPr>
          <w:sz w:val="21"/>
          <w:szCs w:val="21"/>
        </w:rPr>
      </w:pPr>
      <w:r w:rsidRPr="00CE0631">
        <w:t>Public Service</w:t>
      </w:r>
      <w:r w:rsidR="00BD2299" w:rsidRPr="00CE0631">
        <w:t xml:space="preserve"> Announcements</w:t>
      </w:r>
    </w:p>
    <w:p w14:paraId="3DBBC1A6" w14:textId="1B1E2C60" w:rsidR="004C5A47" w:rsidRPr="0096649B" w:rsidRDefault="003418F1" w:rsidP="006911B9">
      <w:pPr>
        <w:pStyle w:val="Heading3"/>
        <w:rPr>
          <w:bCs/>
          <w:sz w:val="21"/>
          <w:szCs w:val="21"/>
        </w:rPr>
      </w:pPr>
      <w:bookmarkStart w:id="26" w:name="_Voter_Engagement_and"/>
      <w:bookmarkEnd w:id="26"/>
      <w:r w:rsidRPr="0096649B">
        <w:t xml:space="preserve">Voter Engagement and Community </w:t>
      </w:r>
      <w:r w:rsidR="00745960" w:rsidRPr="0096649B">
        <w:t>Partners</w:t>
      </w:r>
    </w:p>
    <w:p w14:paraId="6700CE86" w14:textId="77777777" w:rsidR="004C5A47" w:rsidRPr="00CE0631" w:rsidRDefault="004C5A47" w:rsidP="006911B9">
      <w:pPr>
        <w:pStyle w:val="BodyText"/>
        <w:rPr>
          <w:bCs/>
        </w:rPr>
      </w:pPr>
      <w:r w:rsidRPr="00CE0631">
        <w:t>§4005(a)(10)(l)(i)(III)</w:t>
      </w:r>
    </w:p>
    <w:p w14:paraId="24FFE6FD" w14:textId="14FBB4B8" w:rsidR="004C5A47" w:rsidRPr="00CE0631" w:rsidRDefault="004C5A47" w:rsidP="006911B9">
      <w:pPr>
        <w:pStyle w:val="BodyText"/>
        <w:rPr>
          <w:bCs/>
        </w:rPr>
      </w:pPr>
      <w:r w:rsidRPr="00CE0631">
        <w:t xml:space="preserve">Successfully maintaining a community outreach program includes maintaining established partnerships with community-based groups and organizations. </w:t>
      </w:r>
      <w:r w:rsidR="0024185A" w:rsidRPr="00CE0631">
        <w:t>VRE</w:t>
      </w:r>
      <w:r w:rsidRPr="00CE0631">
        <w:t xml:space="preserve"> regularly meets with dedicated individuals from various organizations across </w:t>
      </w:r>
      <w:r w:rsidR="0024185A" w:rsidRPr="00CE0631">
        <w:t xml:space="preserve">the County of Sacramento </w:t>
      </w:r>
      <w:r w:rsidRPr="00CE0631">
        <w:t xml:space="preserve">including advocacy groups, civic groups, citizen leagues, senior centers, churches, city clerks, political parties, and other individuals. </w:t>
      </w:r>
    </w:p>
    <w:p w14:paraId="129DBDEC" w14:textId="2692823A" w:rsidR="0045584D" w:rsidRPr="00CE0631" w:rsidRDefault="003E2905" w:rsidP="006911B9">
      <w:pPr>
        <w:pStyle w:val="BodyText"/>
        <w:rPr>
          <w:bCs/>
        </w:rPr>
      </w:pPr>
      <w:r w:rsidRPr="00CE0631">
        <w:t>VRE has provided information about the Vote Center model to many community partners to assist in voter outreach. VRE is attending community events, making presentations to organizations, and training interested individuals and groups to assist with education and outreach.</w:t>
      </w:r>
    </w:p>
    <w:p w14:paraId="5DE5DBFD" w14:textId="49A1241C" w:rsidR="00860C48" w:rsidRPr="00CE0631" w:rsidRDefault="00860C48" w:rsidP="006911B9">
      <w:pPr>
        <w:pStyle w:val="BodyText"/>
        <w:rPr>
          <w:bCs/>
        </w:rPr>
      </w:pPr>
      <w:r w:rsidRPr="00CE0631">
        <w:t>Community partners and the general public may assist in various ways such as:</w:t>
      </w:r>
    </w:p>
    <w:p w14:paraId="563557B2" w14:textId="18CD7182" w:rsidR="00860C48" w:rsidRPr="00CE0631" w:rsidRDefault="33637B40" w:rsidP="00F444EA">
      <w:pPr>
        <w:pStyle w:val="ListParagraph"/>
        <w:numPr>
          <w:ilvl w:val="0"/>
          <w:numId w:val="19"/>
        </w:numPr>
      </w:pPr>
      <w:r w:rsidRPr="00CE0631">
        <w:t xml:space="preserve">Sharing accurate, non-partisan election information on social media </w:t>
      </w:r>
    </w:p>
    <w:p w14:paraId="577218E3" w14:textId="4F0F2EC3" w:rsidR="00860C48" w:rsidRPr="00CE0631" w:rsidRDefault="33637B40" w:rsidP="00F444EA">
      <w:pPr>
        <w:pStyle w:val="ListParagraph"/>
        <w:numPr>
          <w:ilvl w:val="0"/>
          <w:numId w:val="19"/>
        </w:numPr>
      </w:pPr>
      <w:r w:rsidRPr="00CE0631">
        <w:t xml:space="preserve">Posting election information and links </w:t>
      </w:r>
      <w:r w:rsidR="1F493AC7">
        <w:t xml:space="preserve">to </w:t>
      </w:r>
      <w:r w:rsidR="4D9E4F57" w:rsidRPr="00CE0631">
        <w:t xml:space="preserve">the VRE </w:t>
      </w:r>
      <w:r w:rsidRPr="00CE0631">
        <w:t>websit</w:t>
      </w:r>
      <w:r w:rsidR="4D9E4F57" w:rsidRPr="00CE0631">
        <w:t xml:space="preserve">e, </w:t>
      </w:r>
      <w:hyperlink r:id="rId45" w:history="1">
        <w:r w:rsidRPr="00CE0631">
          <w:rPr>
            <w:rStyle w:val="Hyperlink"/>
          </w:rPr>
          <w:t>elections.saccounty.gov</w:t>
        </w:r>
      </w:hyperlink>
      <w:r w:rsidR="4D9E4F57" w:rsidRPr="00CE0631">
        <w:t>,</w:t>
      </w:r>
      <w:r w:rsidRPr="00CE0631">
        <w:t xml:space="preserve"> in a community newsletter or website</w:t>
      </w:r>
    </w:p>
    <w:p w14:paraId="4F319268" w14:textId="33D32A68" w:rsidR="00860C48" w:rsidRPr="00CE0631" w:rsidRDefault="33637B40" w:rsidP="00F444EA">
      <w:pPr>
        <w:pStyle w:val="ListParagraph"/>
        <w:numPr>
          <w:ilvl w:val="0"/>
          <w:numId w:val="19"/>
        </w:numPr>
      </w:pPr>
      <w:r w:rsidRPr="00CE0631">
        <w:t>Placing flyers and handouts in offices or locations the public may frequent</w:t>
      </w:r>
    </w:p>
    <w:p w14:paraId="3BCA86BC" w14:textId="7463B15E" w:rsidR="00860C48" w:rsidRPr="00CE0631" w:rsidRDefault="33637B40" w:rsidP="00F444EA">
      <w:pPr>
        <w:pStyle w:val="ListParagraph"/>
        <w:numPr>
          <w:ilvl w:val="0"/>
          <w:numId w:val="19"/>
        </w:numPr>
      </w:pPr>
      <w:r w:rsidRPr="00CE0631">
        <w:t>Assist in distributing information, materials</w:t>
      </w:r>
      <w:r w:rsidR="1F493AC7">
        <w:t>,</w:t>
      </w:r>
      <w:r w:rsidRPr="00CE0631">
        <w:t xml:space="preserve"> and brochures, including the election specific messaging points</w:t>
      </w:r>
    </w:p>
    <w:p w14:paraId="639FA3CD" w14:textId="641F3716" w:rsidR="00860C48" w:rsidRPr="00CE0631" w:rsidRDefault="33637B40" w:rsidP="00F444EA">
      <w:pPr>
        <w:pStyle w:val="ListParagraph"/>
        <w:numPr>
          <w:ilvl w:val="0"/>
          <w:numId w:val="19"/>
        </w:numPr>
      </w:pPr>
      <w:r w:rsidRPr="00CE0631">
        <w:t>Participating in community outreach events. An updated list of outreach events is located on our website</w:t>
      </w:r>
    </w:p>
    <w:p w14:paraId="235DA731" w14:textId="37270019" w:rsidR="00860C48" w:rsidRPr="00CE0631" w:rsidRDefault="33637B40" w:rsidP="00F444EA">
      <w:pPr>
        <w:pStyle w:val="ListParagraph"/>
        <w:numPr>
          <w:ilvl w:val="0"/>
          <w:numId w:val="19"/>
        </w:numPr>
      </w:pPr>
      <w:r w:rsidRPr="00CE0631">
        <w:t>Participating in advisory meetings on messaging, concerns</w:t>
      </w:r>
      <w:r w:rsidR="1F493AC7">
        <w:t>,</w:t>
      </w:r>
      <w:r w:rsidRPr="00CE0631">
        <w:t xml:space="preserve"> or common questions from the </w:t>
      </w:r>
      <w:r w:rsidR="1D00A4C7" w:rsidRPr="00CE0631">
        <w:t>public</w:t>
      </w:r>
    </w:p>
    <w:p w14:paraId="146DF553" w14:textId="59DF776A" w:rsidR="00860C48" w:rsidRPr="00CE0631" w:rsidRDefault="00860C48" w:rsidP="006911B9">
      <w:pPr>
        <w:pStyle w:val="BodyText"/>
        <w:rPr>
          <w:bCs/>
        </w:rPr>
      </w:pPr>
      <w:r w:rsidRPr="00CE0631">
        <w:t xml:space="preserve">An online toolkit is available for download on the VRE website at </w:t>
      </w:r>
      <w:hyperlink r:id="rId46" w:history="1">
        <w:r w:rsidRPr="00B01100">
          <w:rPr>
            <w:rStyle w:val="Hyperlink"/>
          </w:rPr>
          <w:t>elections.saccounty.gov</w:t>
        </w:r>
      </w:hyperlink>
      <w:r w:rsidRPr="00CE0631">
        <w:t xml:space="preserve">. This toolkit includes videos, graphics, flyers, brochures, and a VCA presentation. Printed materials may be provided to a group or organization free of charge. </w:t>
      </w:r>
      <w:r w:rsidRPr="00EC2A22">
        <w:t xml:space="preserve">Please contact </w:t>
      </w:r>
      <w:hyperlink r:id="rId47" w:history="1">
        <w:r w:rsidR="00EC2A22" w:rsidRPr="00861C75">
          <w:rPr>
            <w:rStyle w:val="Hyperlink"/>
          </w:rPr>
          <w:t>voter-outreach@saccounty.gov</w:t>
        </w:r>
      </w:hyperlink>
      <w:r w:rsidR="00EC2A22">
        <w:t xml:space="preserve"> </w:t>
      </w:r>
      <w:r w:rsidRPr="00EC2A22">
        <w:t xml:space="preserve">for more details.  </w:t>
      </w:r>
    </w:p>
    <w:p w14:paraId="5929613F" w14:textId="7027E224" w:rsidR="00B40F84" w:rsidRPr="00CE0631" w:rsidRDefault="00954485" w:rsidP="006911B9">
      <w:pPr>
        <w:pStyle w:val="BodyText"/>
        <w:rPr>
          <w:bCs/>
        </w:rPr>
      </w:pPr>
      <w:r w:rsidRPr="00CE0631">
        <w:lastRenderedPageBreak/>
        <w:t>A list of community events and partners may be found in Appendix A.</w:t>
      </w:r>
    </w:p>
    <w:p w14:paraId="03B34CB7" w14:textId="77777777" w:rsidR="004C5A47" w:rsidRPr="00670938" w:rsidRDefault="004C5A47" w:rsidP="006911B9">
      <w:pPr>
        <w:pStyle w:val="Heading3"/>
        <w:rPr>
          <w:bCs/>
        </w:rPr>
      </w:pPr>
      <w:bookmarkStart w:id="27" w:name="_Voter_Education_Workshops"/>
      <w:bookmarkEnd w:id="27"/>
      <w:r w:rsidRPr="00670938">
        <w:t>Voter Education Workshops for Language Communities</w:t>
      </w:r>
    </w:p>
    <w:p w14:paraId="1092C1F4" w14:textId="77777777" w:rsidR="004C5A47" w:rsidRPr="00CE0631" w:rsidRDefault="004C5A47" w:rsidP="006911B9">
      <w:pPr>
        <w:pStyle w:val="BodyText"/>
        <w:rPr>
          <w:bCs/>
        </w:rPr>
      </w:pPr>
      <w:r w:rsidRPr="00CE0631">
        <w:t>§4005(a)(10)(l)(i)(VI)(ia)</w:t>
      </w:r>
    </w:p>
    <w:p w14:paraId="162A66DA" w14:textId="77777777" w:rsidR="00B63C80" w:rsidRPr="00CE0631" w:rsidRDefault="00B63C80" w:rsidP="006911B9">
      <w:pPr>
        <w:pStyle w:val="BodyText"/>
        <w:rPr>
          <w:bCs/>
        </w:rPr>
      </w:pPr>
      <w:r w:rsidRPr="00CE0631">
        <w:t>As part of its outreach efforts, VRE will continue its outreach to language minority voters. VRE will work with LAAC members and community partners to provide voters with language assistance at educational workshops. Workshops will be scheduled September 2023 through February 2024. Locations are to be determined and will be combined with an existing community event. Advertising of these workshops will be done on social media, including Next Door, and through trusted community partners. At these workshops VRE will provide:</w:t>
      </w:r>
    </w:p>
    <w:p w14:paraId="08F96873" w14:textId="467CFB20" w:rsidR="00B63C80" w:rsidRPr="00CE0631" w:rsidRDefault="00B63C80" w:rsidP="00F444EA">
      <w:pPr>
        <w:pStyle w:val="ListParagraph"/>
        <w:numPr>
          <w:ilvl w:val="0"/>
          <w:numId w:val="24"/>
        </w:numPr>
        <w:rPr>
          <w:bCs/>
        </w:rPr>
      </w:pPr>
      <w:r w:rsidRPr="00CE0631">
        <w:t>Bilingual</w:t>
      </w:r>
      <w:r w:rsidR="003E7F91" w:rsidRPr="00CE0631">
        <w:t>*</w:t>
      </w:r>
      <w:r w:rsidRPr="00CE0631">
        <w:t xml:space="preserve"> Voter Registration forms </w:t>
      </w:r>
    </w:p>
    <w:p w14:paraId="6328AAF7" w14:textId="1A8FFB5A" w:rsidR="00B63C80" w:rsidRPr="00CE0631" w:rsidRDefault="00B63C80" w:rsidP="00F444EA">
      <w:pPr>
        <w:pStyle w:val="ListParagraph"/>
        <w:numPr>
          <w:ilvl w:val="0"/>
          <w:numId w:val="24"/>
        </w:numPr>
        <w:rPr>
          <w:bCs/>
        </w:rPr>
      </w:pPr>
      <w:r w:rsidRPr="00CE0631">
        <w:t>Language Preference Update forms</w:t>
      </w:r>
    </w:p>
    <w:p w14:paraId="2A339F7F" w14:textId="55314296" w:rsidR="00B63C80" w:rsidRPr="00CE0631" w:rsidRDefault="00B63C80" w:rsidP="00F444EA">
      <w:pPr>
        <w:pStyle w:val="ListParagraph"/>
        <w:numPr>
          <w:ilvl w:val="0"/>
          <w:numId w:val="24"/>
        </w:numPr>
        <w:rPr>
          <w:bCs/>
        </w:rPr>
      </w:pPr>
      <w:r w:rsidRPr="00CE0631">
        <w:t xml:space="preserve">Examples </w:t>
      </w:r>
      <w:r w:rsidR="000A0EB4" w:rsidRPr="00CE0631">
        <w:t>of ballot</w:t>
      </w:r>
      <w:r w:rsidRPr="00CE0631">
        <w:t xml:space="preserve"> translation guides with voter instructions, also known as reference ballots</w:t>
      </w:r>
    </w:p>
    <w:p w14:paraId="57E8F9A4" w14:textId="71618BCE" w:rsidR="00B63C80" w:rsidRPr="00CE0631" w:rsidRDefault="00B63C80" w:rsidP="00F444EA">
      <w:pPr>
        <w:pStyle w:val="ListParagraph"/>
        <w:numPr>
          <w:ilvl w:val="0"/>
          <w:numId w:val="24"/>
        </w:numPr>
        <w:rPr>
          <w:bCs/>
        </w:rPr>
      </w:pPr>
      <w:r w:rsidRPr="00CE0631">
        <w:t>Translated VCA materials in all state and federally required languages for Sacramento County</w:t>
      </w:r>
    </w:p>
    <w:p w14:paraId="1FBCDE6E" w14:textId="3DB94753" w:rsidR="00DF209C" w:rsidRDefault="00F608E8" w:rsidP="006911B9">
      <w:pPr>
        <w:pStyle w:val="BodyText"/>
        <w:rPr>
          <w:b/>
          <w:color w:val="1F3864" w:themeColor="accent1" w:themeShade="80"/>
          <w:sz w:val="28"/>
          <w:szCs w:val="28"/>
        </w:rPr>
      </w:pPr>
      <w:r w:rsidRPr="00CE0631">
        <w:t>*Bilingual registration forms are not provided by the Secretary of State in Punjabi or Hmong.</w:t>
      </w:r>
      <w:r w:rsidR="0062703D">
        <w:t xml:space="preserve"> </w:t>
      </w:r>
      <w:r w:rsidRPr="00CE0631">
        <w:t xml:space="preserve">The State of California only provides registration forms in English, Spanish, Chinese, Vietnamese, Hindi, Japanese, Khmer, Korean, Tagalog, </w:t>
      </w:r>
      <w:r w:rsidR="005C586D">
        <w:t xml:space="preserve">and </w:t>
      </w:r>
      <w:r w:rsidRPr="00CE0631">
        <w:t>Thai</w:t>
      </w:r>
      <w:r w:rsidR="005C586D">
        <w:t>.</w:t>
      </w:r>
    </w:p>
    <w:p w14:paraId="0CB6CB57" w14:textId="0BC856F6" w:rsidR="004C5A47" w:rsidRPr="00670938" w:rsidRDefault="004C5A47" w:rsidP="006911B9">
      <w:pPr>
        <w:pStyle w:val="Heading3"/>
        <w:rPr>
          <w:bCs/>
        </w:rPr>
      </w:pPr>
      <w:r w:rsidRPr="00670938">
        <w:t>Methods to Identify Language Communities</w:t>
      </w:r>
    </w:p>
    <w:p w14:paraId="5BA37F87" w14:textId="77777777" w:rsidR="004C5A47" w:rsidRPr="00CE0631" w:rsidRDefault="004C5A47" w:rsidP="006911B9">
      <w:pPr>
        <w:pStyle w:val="BodyText"/>
        <w:rPr>
          <w:bCs/>
        </w:rPr>
      </w:pPr>
      <w:r w:rsidRPr="00CE0631">
        <w:t>§4005(a)(10)(l)(i)(V)</w:t>
      </w:r>
    </w:p>
    <w:p w14:paraId="2A603D5A" w14:textId="66F2F5F8" w:rsidR="004C5A47" w:rsidRPr="00CE0631" w:rsidRDefault="00CE0631" w:rsidP="006911B9">
      <w:pPr>
        <w:pStyle w:val="BodyText"/>
        <w:rPr>
          <w:bCs/>
        </w:rPr>
      </w:pPr>
      <w:r w:rsidRPr="00CE0631">
        <w:t>VRE</w:t>
      </w:r>
      <w:r w:rsidR="004C5A47" w:rsidRPr="00CE0631">
        <w:t xml:space="preserve"> utilizes </w:t>
      </w:r>
      <w:r>
        <w:t>self-reported language data record</w:t>
      </w:r>
      <w:r w:rsidR="003048D7">
        <w:t>ed</w:t>
      </w:r>
      <w:r>
        <w:t xml:space="preserve"> on voter registration forms.</w:t>
      </w:r>
      <w:r w:rsidR="004C5A47" w:rsidRPr="00CE0631">
        <w:t xml:space="preserve"> Voters may also notify </w:t>
      </w:r>
      <w:r w:rsidR="0078275E">
        <w:t>VRE</w:t>
      </w:r>
      <w:r w:rsidR="004C5A47" w:rsidRPr="00CE0631">
        <w:t xml:space="preserve"> of their language preference by telephone, fax, email</w:t>
      </w:r>
      <w:r w:rsidR="0078275E">
        <w:t>,</w:t>
      </w:r>
      <w:r w:rsidR="004C5A47" w:rsidRPr="00CE0631">
        <w:t xml:space="preserve"> or online to update their language preference. Sources such as the United States Census Bureau</w:t>
      </w:r>
      <w:r>
        <w:t xml:space="preserve"> assist VRE in</w:t>
      </w:r>
      <w:r w:rsidR="004C5A47" w:rsidRPr="00CE0631">
        <w:t xml:space="preserve"> identify</w:t>
      </w:r>
      <w:r>
        <w:t>ing</w:t>
      </w:r>
      <w:r w:rsidR="004C5A47" w:rsidRPr="00CE0631">
        <w:t xml:space="preserve"> areas where there may be communities that have limited-English proficiency and may need language assistance.</w:t>
      </w:r>
    </w:p>
    <w:p w14:paraId="7A96BA9C" w14:textId="65464E5D" w:rsidR="00A627CE" w:rsidRPr="00CE0631" w:rsidRDefault="004C5A47" w:rsidP="006911B9">
      <w:pPr>
        <w:pStyle w:val="BodyText"/>
        <w:rPr>
          <w:bCs/>
        </w:rPr>
      </w:pPr>
      <w:r w:rsidRPr="00CE0631">
        <w:t xml:space="preserve">In addition, </w:t>
      </w:r>
      <w:r w:rsidR="0078275E">
        <w:t>VRE</w:t>
      </w:r>
      <w:r w:rsidRPr="00CE0631">
        <w:t xml:space="preserve"> receives input from language community partners on the geographic distribution of where language communities exist in </w:t>
      </w:r>
      <w:r w:rsidR="0078275E">
        <w:t>the County of Sacramento.</w:t>
      </w:r>
    </w:p>
    <w:p w14:paraId="35F4E8AB" w14:textId="563D07C7" w:rsidR="004C5A47" w:rsidRPr="005A40F8" w:rsidRDefault="004C5A47" w:rsidP="006911B9">
      <w:pPr>
        <w:pStyle w:val="Heading3"/>
        <w:rPr>
          <w:bCs/>
        </w:rPr>
      </w:pPr>
      <w:r w:rsidRPr="005A40F8">
        <w:t>Voter Education Workshop</w:t>
      </w:r>
      <w:r w:rsidR="00CA3E9B">
        <w:t>s</w:t>
      </w:r>
      <w:r w:rsidRPr="005A40F8">
        <w:t xml:space="preserve"> for Disability Community</w:t>
      </w:r>
    </w:p>
    <w:p w14:paraId="0F8EB035" w14:textId="77777777" w:rsidR="004C5A47" w:rsidRPr="00CE0631" w:rsidRDefault="004C5A47" w:rsidP="006911B9">
      <w:pPr>
        <w:pStyle w:val="BodyText"/>
        <w:rPr>
          <w:bCs/>
        </w:rPr>
      </w:pPr>
      <w:r w:rsidRPr="00CE0631">
        <w:t>§4005(a)(10)(l)(i)(VI)(ib)</w:t>
      </w:r>
    </w:p>
    <w:p w14:paraId="18E01F01" w14:textId="69086AFB" w:rsidR="00327702" w:rsidRPr="00CE0631" w:rsidRDefault="00327702" w:rsidP="006911B9">
      <w:pPr>
        <w:pStyle w:val="BodyText"/>
      </w:pPr>
      <w:r w:rsidRPr="00CE0631">
        <w:t xml:space="preserve">VRE is committed to working with voters with disabilities to increase accessibility in the democratic process. The VRE website provides general information about these efforts and the resources available to voters with disabilities, including the RAVBM system, disability services available at Vote Centers, availability of election materials in alternate formats, and the VAAC. A full listing of accessible voting options and assistance is located on the </w:t>
      </w:r>
      <w:hyperlink r:id="rId48" w:history="1">
        <w:r w:rsidRPr="00CE0631">
          <w:rPr>
            <w:rStyle w:val="Hyperlink"/>
          </w:rPr>
          <w:t>VRE website</w:t>
        </w:r>
      </w:hyperlink>
      <w:r w:rsidRPr="00CE0631">
        <w:t>.</w:t>
      </w:r>
    </w:p>
    <w:p w14:paraId="63EF8E2E" w14:textId="3E9955F1" w:rsidR="009044C0" w:rsidRPr="00CE0631" w:rsidRDefault="009044C0" w:rsidP="006911B9">
      <w:pPr>
        <w:pStyle w:val="BodyText"/>
      </w:pPr>
      <w:r w:rsidRPr="00EC2A22" w:rsidDel="4AB770F5">
        <w:t xml:space="preserve">Workshops will </w:t>
      </w:r>
      <w:r w:rsidR="4AB770F5" w:rsidRPr="00CE0631">
        <w:t>be scheduled September 2023 through February 2024. Locations are to be determined and will be combined with an existing community event. Advertising of these workshops will be done on social media, including Next Door, and through trusted community partners. At these workshops VRE will provide:</w:t>
      </w:r>
    </w:p>
    <w:p w14:paraId="782E63AF" w14:textId="43093611" w:rsidR="009044C0" w:rsidRPr="00CE0631" w:rsidRDefault="009044C0" w:rsidP="00F444EA">
      <w:pPr>
        <w:pStyle w:val="ListParagraph"/>
        <w:numPr>
          <w:ilvl w:val="0"/>
          <w:numId w:val="23"/>
        </w:numPr>
        <w:rPr>
          <w:bCs/>
        </w:rPr>
      </w:pPr>
      <w:r w:rsidRPr="00CE0631">
        <w:t>RAVBM Application (for a link emailed to the voter)</w:t>
      </w:r>
    </w:p>
    <w:p w14:paraId="0B38D3F8" w14:textId="144A0539" w:rsidR="009044C0" w:rsidRPr="00CE0631" w:rsidRDefault="009044C0" w:rsidP="00F444EA">
      <w:pPr>
        <w:pStyle w:val="ListParagraph"/>
        <w:numPr>
          <w:ilvl w:val="0"/>
          <w:numId w:val="23"/>
        </w:numPr>
        <w:rPr>
          <w:bCs/>
        </w:rPr>
      </w:pPr>
      <w:r w:rsidRPr="00CE0631">
        <w:t xml:space="preserve">Availability of materials in alternate formats (large print, audio measures, accessible </w:t>
      </w:r>
      <w:r w:rsidR="56D3E6F4" w:rsidRPr="00EC2A22">
        <w:t>CVIG</w:t>
      </w:r>
      <w:r w:rsidRPr="00CE0631">
        <w:t xml:space="preserve">, and availability of alternate formats for state election materials. </w:t>
      </w:r>
    </w:p>
    <w:p w14:paraId="6AC34014" w14:textId="3F2A2E11" w:rsidR="004C5A47" w:rsidRPr="004C5A47" w:rsidRDefault="004C5A47" w:rsidP="006911B9">
      <w:pPr>
        <w:pStyle w:val="Heading3"/>
        <w:rPr>
          <w:color w:val="2D3742"/>
          <w:sz w:val="21"/>
          <w:szCs w:val="21"/>
        </w:rPr>
      </w:pPr>
      <w:r w:rsidRPr="5D37BE66" w:rsidDel="004C5A47">
        <w:t>Remote Accessible Vot</w:t>
      </w:r>
      <w:r w:rsidRPr="5D37BE66" w:rsidDel="008E2926">
        <w:t xml:space="preserve">e by </w:t>
      </w:r>
      <w:r w:rsidRPr="5D37BE66" w:rsidDel="004C5A47">
        <w:t xml:space="preserve">Mail </w:t>
      </w:r>
      <w:r w:rsidRPr="5D37BE66">
        <w:t>Outreach</w:t>
      </w:r>
    </w:p>
    <w:p w14:paraId="5F7E3CEB" w14:textId="77777777" w:rsidR="004C5A47" w:rsidRPr="00CE0631" w:rsidRDefault="004C5A47" w:rsidP="006911B9">
      <w:pPr>
        <w:pStyle w:val="BodyText"/>
        <w:rPr>
          <w:bCs/>
        </w:rPr>
      </w:pPr>
      <w:r w:rsidRPr="00CE0631">
        <w:t>§4005(a)(10)(l)(i)(II)</w:t>
      </w:r>
    </w:p>
    <w:p w14:paraId="7A18935C" w14:textId="77777777" w:rsidR="00B12432" w:rsidRDefault="009B0EA4" w:rsidP="006911B9">
      <w:pPr>
        <w:pStyle w:val="BodyText"/>
      </w:pPr>
      <w:r>
        <w:lastRenderedPageBreak/>
        <w:t>VRE established a list of media partners to inform voters on the availability of RAVBM</w:t>
      </w:r>
      <w:r w:rsidR="00B12432">
        <w:t>. Messaging and outreach include how to:</w:t>
      </w:r>
    </w:p>
    <w:p w14:paraId="1927463D" w14:textId="1DA513EF" w:rsidR="007868BE" w:rsidRDefault="53B0D601" w:rsidP="00F444EA">
      <w:pPr>
        <w:pStyle w:val="ListParagraph"/>
        <w:numPr>
          <w:ilvl w:val="0"/>
          <w:numId w:val="35"/>
        </w:numPr>
      </w:pPr>
      <w:r w:rsidRPr="00F92928">
        <w:t xml:space="preserve">Request a RAVBM ballot link </w:t>
      </w:r>
    </w:p>
    <w:p w14:paraId="06869998" w14:textId="7BD9E81B" w:rsidR="007868BE" w:rsidRDefault="35E01719" w:rsidP="00F444EA">
      <w:pPr>
        <w:pStyle w:val="ListParagraph"/>
        <w:numPr>
          <w:ilvl w:val="0"/>
          <w:numId w:val="35"/>
        </w:numPr>
      </w:pPr>
      <w:r>
        <w:t xml:space="preserve">Access </w:t>
      </w:r>
      <w:r w:rsidR="4EFEEB3D">
        <w:t xml:space="preserve">the RAVBM system through the </w:t>
      </w:r>
      <w:hyperlink r:id="rId49" w:history="1">
        <w:r w:rsidR="4EFEEB3D" w:rsidRPr="00015E5A">
          <w:rPr>
            <w:rStyle w:val="Hyperlink"/>
          </w:rPr>
          <w:t>Voter Look</w:t>
        </w:r>
        <w:r w:rsidR="00015E5A">
          <w:rPr>
            <w:rStyle w:val="Hyperlink"/>
          </w:rPr>
          <w:t>-</w:t>
        </w:r>
        <w:r w:rsidR="7E41E76A" w:rsidRPr="00015E5A">
          <w:rPr>
            <w:rStyle w:val="Hyperlink"/>
          </w:rPr>
          <w:t>U</w:t>
        </w:r>
        <w:r w:rsidR="4EFEEB3D" w:rsidRPr="00015E5A">
          <w:rPr>
            <w:rStyle w:val="Hyperlink"/>
          </w:rPr>
          <w:t xml:space="preserve">p </w:t>
        </w:r>
        <w:r w:rsidR="0065003C" w:rsidRPr="00015E5A">
          <w:rPr>
            <w:rStyle w:val="Hyperlink"/>
          </w:rPr>
          <w:t>T</w:t>
        </w:r>
        <w:r w:rsidR="007868BE" w:rsidRPr="00015E5A">
          <w:rPr>
            <w:rStyle w:val="Hyperlink"/>
          </w:rPr>
          <w:t>ool</w:t>
        </w:r>
      </w:hyperlink>
    </w:p>
    <w:p w14:paraId="672FD67D" w14:textId="683F3829" w:rsidR="007868BE" w:rsidRDefault="007868BE" w:rsidP="00F444EA">
      <w:pPr>
        <w:pStyle w:val="ListParagraph"/>
        <w:numPr>
          <w:ilvl w:val="0"/>
          <w:numId w:val="35"/>
        </w:numPr>
      </w:pPr>
      <w:r w:rsidRPr="00A7199F" w:rsidDel="4EFEEB3D">
        <w:t>Inform voters</w:t>
      </w:r>
      <w:r w:rsidRPr="00A7199F" w:rsidDel="406579B2">
        <w:t xml:space="preserve"> of the availability of a </w:t>
      </w:r>
      <w:r w:rsidR="41F7005F" w:rsidRPr="00A7199F" w:rsidDel="406579B2">
        <w:t>VBM</w:t>
      </w:r>
      <w:r w:rsidRPr="00A7199F" w:rsidDel="406579B2">
        <w:t xml:space="preserve"> ballot in accessible format</w:t>
      </w:r>
    </w:p>
    <w:p w14:paraId="7D1AFA86" w14:textId="711B2AF4" w:rsidR="000B298B" w:rsidRPr="00921A41" w:rsidRDefault="00E1619C" w:rsidP="00F444EA">
      <w:pPr>
        <w:pStyle w:val="ListParagraph"/>
        <w:numPr>
          <w:ilvl w:val="0"/>
          <w:numId w:val="35"/>
        </w:numPr>
      </w:pPr>
      <w:r>
        <w:t>R</w:t>
      </w:r>
      <w:r w:rsidR="000B298B" w:rsidRPr="00A7199F" w:rsidDel="5494BD36">
        <w:t>equest a RAVBM ballot</w:t>
      </w:r>
    </w:p>
    <w:p w14:paraId="310F9041" w14:textId="097232B0" w:rsidR="007555DB" w:rsidRPr="00A7199F" w:rsidRDefault="00E80DFE" w:rsidP="006911B9">
      <w:pPr>
        <w:rPr>
          <w:b/>
        </w:rPr>
      </w:pPr>
      <w:r>
        <w:t>The list of media partners may be found in Appendix C.</w:t>
      </w:r>
    </w:p>
    <w:p w14:paraId="3629487B" w14:textId="028C2FA3" w:rsidR="00572488" w:rsidRPr="009F59B4" w:rsidRDefault="00572488" w:rsidP="006911B9">
      <w:pPr>
        <w:pStyle w:val="Heading4"/>
        <w:rPr>
          <w:bCs/>
          <w:sz w:val="18"/>
          <w:szCs w:val="18"/>
        </w:rPr>
      </w:pPr>
      <w:r>
        <w:t>Care Homes, Hospitals, and Mental Health Facilities</w:t>
      </w:r>
    </w:p>
    <w:p w14:paraId="62518667" w14:textId="0287367E" w:rsidR="00572488" w:rsidRPr="00CE0631" w:rsidRDefault="07A29903" w:rsidP="006911B9">
      <w:pPr>
        <w:pStyle w:val="BodyText"/>
      </w:pPr>
      <w:r w:rsidRPr="44498F05">
        <w:t>VRE has established a toolkit titled “Helping Your Patient Vote: Guidance for Clinicians and Coordinators” that provides the information necessary for care</w:t>
      </w:r>
      <w:r w:rsidR="156B4BF8" w:rsidRPr="44498F05">
        <w:t>give</w:t>
      </w:r>
      <w:r w:rsidRPr="44498F05">
        <w:t>rs to assist their patients with checking their registration or registering to vote</w:t>
      </w:r>
      <w:r w:rsidR="47964D23" w:rsidRPr="00EC2A22">
        <w:t>;</w:t>
      </w:r>
      <w:r w:rsidRPr="44498F05">
        <w:t xml:space="preserve"> acquiring, marking, and returning their ballots</w:t>
      </w:r>
      <w:r w:rsidR="737C9460" w:rsidRPr="00EC2A22">
        <w:t>;</w:t>
      </w:r>
      <w:r w:rsidRPr="44498F05">
        <w:t xml:space="preserve"> and other tips for encouraging and supporting voter participation in a clinical or long-term care setting.</w:t>
      </w:r>
    </w:p>
    <w:p w14:paraId="4B8C6E97" w14:textId="05309236" w:rsidR="000860A6" w:rsidRPr="00CE0631" w:rsidRDefault="00111218" w:rsidP="006911B9">
      <w:pPr>
        <w:pStyle w:val="BodyText"/>
        <w:rPr>
          <w:bCs/>
        </w:rPr>
      </w:pPr>
      <w:r w:rsidRPr="00CE0631">
        <w:t xml:space="preserve">Additionally, VRE publicly notices </w:t>
      </w:r>
      <w:r w:rsidR="00E61E82" w:rsidRPr="00CE0631">
        <w:t xml:space="preserve">the </w:t>
      </w:r>
      <w:r w:rsidR="5EAC9403" w:rsidRPr="00CE0631">
        <w:t>"Helping Your Patient Vote” toolkit</w:t>
      </w:r>
      <w:r w:rsidR="00E61E82" w:rsidRPr="00CE0631">
        <w:t xml:space="preserve"> </w:t>
      </w:r>
      <w:r w:rsidRPr="00CE0631">
        <w:t xml:space="preserve">through </w:t>
      </w:r>
      <w:r w:rsidR="00E61E82" w:rsidRPr="00CE0631">
        <w:t xml:space="preserve">community partners, </w:t>
      </w:r>
      <w:r w:rsidRPr="00CE0631">
        <w:t>media partners</w:t>
      </w:r>
      <w:r w:rsidR="00E61E82" w:rsidRPr="00CE0631">
        <w:t xml:space="preserve">, </w:t>
      </w:r>
      <w:r w:rsidRPr="00CE0631">
        <w:t>the VRE website</w:t>
      </w:r>
      <w:r w:rsidR="00E61E82" w:rsidRPr="00CE0631">
        <w:t xml:space="preserve">, and election materials </w:t>
      </w:r>
      <w:r w:rsidR="00DA5BDC" w:rsidRPr="00CE0631">
        <w:t xml:space="preserve">to ensure all voters and members of the public within the County of Sacramento are aware </w:t>
      </w:r>
      <w:r w:rsidR="00DC0265" w:rsidRPr="00CE0631">
        <w:t xml:space="preserve">that voters </w:t>
      </w:r>
      <w:r w:rsidR="5DE530D0" w:rsidRPr="00CE0631">
        <w:t>in care facilities and hospitals</w:t>
      </w:r>
      <w:r w:rsidR="1F4A189B" w:rsidRPr="00CE0631">
        <w:t xml:space="preserve"> </w:t>
      </w:r>
      <w:r w:rsidR="0F0ED91B" w:rsidRPr="00CE0631">
        <w:t>can</w:t>
      </w:r>
      <w:r w:rsidR="1F4A189B" w:rsidRPr="00CE0631">
        <w:t xml:space="preserve"> </w:t>
      </w:r>
      <w:r w:rsidR="64EDF25B" w:rsidRPr="00CE0631">
        <w:t>authorize</w:t>
      </w:r>
      <w:r w:rsidR="00DC0265" w:rsidRPr="00EC2A22">
        <w:t xml:space="preserve"> </w:t>
      </w:r>
      <w:r w:rsidR="00DC0265" w:rsidRPr="00CE0631">
        <w:t xml:space="preserve">a coordinator to retrieve </w:t>
      </w:r>
      <w:r w:rsidR="4776EB6B" w:rsidRPr="00CE0631">
        <w:t xml:space="preserve">and return </w:t>
      </w:r>
      <w:r w:rsidR="00DC0265" w:rsidRPr="00CE0631">
        <w:t>ballots on their behalf.</w:t>
      </w:r>
    </w:p>
    <w:p w14:paraId="11FDE9D0" w14:textId="15341741" w:rsidR="004C5A47" w:rsidRPr="009F59B4" w:rsidRDefault="004C5A47" w:rsidP="006911B9">
      <w:pPr>
        <w:pStyle w:val="Heading4"/>
        <w:rPr>
          <w:bCs/>
          <w:sz w:val="18"/>
          <w:szCs w:val="18"/>
        </w:rPr>
      </w:pPr>
      <w:r w:rsidRPr="00921A41">
        <w:t>High Schools</w:t>
      </w:r>
      <w:r w:rsidR="00C039B6" w:rsidRPr="00921A41">
        <w:t xml:space="preserve"> and Higher Learning</w:t>
      </w:r>
    </w:p>
    <w:p w14:paraId="5961F501" w14:textId="5CB67997" w:rsidR="00C039B6" w:rsidRPr="00CE0631" w:rsidRDefault="2E1D2134" w:rsidP="006911B9">
      <w:pPr>
        <w:pStyle w:val="BodyText"/>
      </w:pPr>
      <w:r w:rsidRPr="00CE0631">
        <w:t xml:space="preserve">VRE </w:t>
      </w:r>
      <w:r w:rsidR="0002777B">
        <w:t>conducts</w:t>
      </w:r>
      <w:r w:rsidRPr="00CE0631">
        <w:t xml:space="preserve"> extensive outreach to local high schools through programs</w:t>
      </w:r>
      <w:r w:rsidR="49AAEAF4" w:rsidRPr="00CE0631">
        <w:t>,</w:t>
      </w:r>
      <w:r w:rsidRPr="00CE0631">
        <w:t xml:space="preserve"> such as High School Mock Elections</w:t>
      </w:r>
      <w:r w:rsidR="2A62C507" w:rsidRPr="00CE0631">
        <w:t>,</w:t>
      </w:r>
      <w:r w:rsidRPr="00CE0631">
        <w:t xml:space="preserve"> to provide materials to educate students about the election process</w:t>
      </w:r>
      <w:r w:rsidR="4B78A410" w:rsidRPr="00EC2A22">
        <w:t>;</w:t>
      </w:r>
      <w:r w:rsidRPr="00CE0631">
        <w:t xml:space="preserve"> and voter registration drives to register and pre-register</w:t>
      </w:r>
      <w:r w:rsidR="00450CEE">
        <w:t xml:space="preserve"> eligible</w:t>
      </w:r>
      <w:r w:rsidRPr="00CE0631">
        <w:t xml:space="preserve"> students. </w:t>
      </w:r>
    </w:p>
    <w:p w14:paraId="15E6992A" w14:textId="1727BABA" w:rsidR="00C039B6" w:rsidRPr="00CE0631" w:rsidRDefault="2E1D2134" w:rsidP="006911B9">
      <w:pPr>
        <w:pStyle w:val="BodyText"/>
      </w:pPr>
      <w:r w:rsidRPr="00CE0631">
        <w:t>VRE will continue to partner with local colleges throughout the County to provide information and resources about the election process, the Vote Center model, and upcoming elections through presentations, campus events, and registration drives. Currently, VRE meets</w:t>
      </w:r>
      <w:r w:rsidR="00C039B6" w:rsidRPr="00EC2A22" w:rsidDel="2E1D2134">
        <w:t xml:space="preserve"> </w:t>
      </w:r>
      <w:r w:rsidR="40AFF799" w:rsidRPr="00CE0631">
        <w:t xml:space="preserve">regularly </w:t>
      </w:r>
      <w:r w:rsidRPr="00CE0631">
        <w:t xml:space="preserve">with California State University Sacramento to ensure students understand their voting options and what services will be available at the Vote Center on campus for both elections in 2024. </w:t>
      </w:r>
    </w:p>
    <w:p w14:paraId="20CC72F1" w14:textId="735177A5" w:rsidR="004C5A47" w:rsidRPr="009F59B4" w:rsidRDefault="00B37577" w:rsidP="006911B9">
      <w:pPr>
        <w:pStyle w:val="Heading4"/>
        <w:rPr>
          <w:bCs/>
          <w:sz w:val="18"/>
          <w:szCs w:val="18"/>
        </w:rPr>
      </w:pPr>
      <w:r>
        <w:t xml:space="preserve">County </w:t>
      </w:r>
      <w:r w:rsidR="004C5A47" w:rsidRPr="009F59B4">
        <w:t>Detention Facilities, Probation, and Parole</w:t>
      </w:r>
    </w:p>
    <w:p w14:paraId="5E6249A3" w14:textId="59B8319A" w:rsidR="004C5A47" w:rsidRDefault="004D067B" w:rsidP="006911B9">
      <w:pPr>
        <w:pStyle w:val="BodyText"/>
      </w:pPr>
      <w:r>
        <w:t>VRE</w:t>
      </w:r>
      <w:r w:rsidR="004C5A47" w:rsidRPr="00CE0631">
        <w:t xml:space="preserve"> has established relationships with county detention facilities, and the </w:t>
      </w:r>
      <w:r w:rsidR="0091350A">
        <w:t>P</w:t>
      </w:r>
      <w:r w:rsidR="004C5A47" w:rsidRPr="00CE0631">
        <w:t>robation department to provide voter registration training, election information, news stories, flyers and posters, updates, and we remain available to answer questions as they assist voters throughout the year.  </w:t>
      </w:r>
    </w:p>
    <w:p w14:paraId="41123D97" w14:textId="469FD04B" w:rsidR="00D32C3A" w:rsidRDefault="00D32C3A" w:rsidP="006911B9">
      <w:pPr>
        <w:pStyle w:val="BodyText"/>
      </w:pPr>
      <w:r>
        <w:t>As a part of our partnership, VRE regularly:</w:t>
      </w:r>
    </w:p>
    <w:p w14:paraId="1BAEDCFC" w14:textId="32A98A0D" w:rsidR="00D32C3A" w:rsidRPr="00D32C3A" w:rsidRDefault="00D32C3A" w:rsidP="00F444EA">
      <w:pPr>
        <w:pStyle w:val="ListParagraph"/>
        <w:numPr>
          <w:ilvl w:val="0"/>
          <w:numId w:val="36"/>
        </w:numPr>
        <w:rPr>
          <w:bCs/>
        </w:rPr>
      </w:pPr>
      <w:r>
        <w:t>C</w:t>
      </w:r>
      <w:r w:rsidR="004C5A47" w:rsidRPr="0000659E">
        <w:t>oordinate</w:t>
      </w:r>
      <w:r>
        <w:t>s</w:t>
      </w:r>
      <w:r w:rsidR="004C5A47" w:rsidRPr="0000659E">
        <w:t xml:space="preserve"> the receipt of voter registration</w:t>
      </w:r>
      <w:r w:rsidR="00801352">
        <w:t xml:space="preserve"> forms</w:t>
      </w:r>
      <w:r w:rsidR="004C5A47" w:rsidRPr="0000659E">
        <w:t xml:space="preserve"> </w:t>
      </w:r>
    </w:p>
    <w:p w14:paraId="31F8C7BC" w14:textId="528F616B" w:rsidR="00CC6BD6" w:rsidRPr="00CC6BD6" w:rsidRDefault="00D32C3A" w:rsidP="00F444EA">
      <w:pPr>
        <w:pStyle w:val="ListParagraph"/>
        <w:numPr>
          <w:ilvl w:val="0"/>
          <w:numId w:val="36"/>
        </w:numPr>
        <w:rPr>
          <w:bCs/>
        </w:rPr>
      </w:pPr>
      <w:r>
        <w:t>D</w:t>
      </w:r>
      <w:r w:rsidR="004C5A47" w:rsidRPr="0000659E">
        <w:t>istribut</w:t>
      </w:r>
      <w:r>
        <w:t>e</w:t>
      </w:r>
      <w:r w:rsidR="001257BB">
        <w:t>s</w:t>
      </w:r>
      <w:r w:rsidR="007260D5">
        <w:t xml:space="preserve"> Official Ballots</w:t>
      </w:r>
      <w:r w:rsidR="00CC6BD6">
        <w:t xml:space="preserve"> for each facili</w:t>
      </w:r>
      <w:r w:rsidR="00E61FBB">
        <w:t>ty</w:t>
      </w:r>
    </w:p>
    <w:p w14:paraId="05DB4B6A" w14:textId="3CE537EA" w:rsidR="00801352" w:rsidRPr="00801352" w:rsidRDefault="00CC6BD6" w:rsidP="00F444EA">
      <w:pPr>
        <w:pStyle w:val="ListParagraph"/>
        <w:numPr>
          <w:ilvl w:val="0"/>
          <w:numId w:val="36"/>
        </w:numPr>
        <w:rPr>
          <w:bCs/>
        </w:rPr>
      </w:pPr>
      <w:r>
        <w:t>Facilitate</w:t>
      </w:r>
      <w:r w:rsidR="001257BB">
        <w:t>s</w:t>
      </w:r>
      <w:r>
        <w:t xml:space="preserve"> </w:t>
      </w:r>
      <w:r w:rsidR="007260D5">
        <w:t>Conditional Voter Registration</w:t>
      </w:r>
      <w:r w:rsidR="004C5A47" w:rsidRPr="0000659E">
        <w:t xml:space="preserve"> </w:t>
      </w:r>
    </w:p>
    <w:p w14:paraId="2364B90D" w14:textId="5D62E854" w:rsidR="004C5A47" w:rsidRPr="006911B9" w:rsidRDefault="001257BB" w:rsidP="00074182">
      <w:pPr>
        <w:pStyle w:val="BodyText"/>
        <w:rPr>
          <w:rStyle w:val="BodyTextChar"/>
        </w:rPr>
      </w:pPr>
      <w:r w:rsidRPr="006911B9">
        <w:rPr>
          <w:rStyle w:val="BodyTextChar"/>
        </w:rPr>
        <w:t>VRE also</w:t>
      </w:r>
      <w:r w:rsidR="004C5A47" w:rsidRPr="006911B9" w:rsidDel="004B254C">
        <w:rPr>
          <w:rStyle w:val="BodyTextChar"/>
        </w:rPr>
        <w:t xml:space="preserve"> </w:t>
      </w:r>
      <w:r w:rsidR="004C5A47" w:rsidRPr="006911B9">
        <w:rPr>
          <w:rStyle w:val="BodyTextChar"/>
        </w:rPr>
        <w:t>provide</w:t>
      </w:r>
      <w:r w:rsidR="004B254C" w:rsidRPr="006911B9">
        <w:rPr>
          <w:rStyle w:val="BodyTextChar"/>
        </w:rPr>
        <w:t>s</w:t>
      </w:r>
      <w:r w:rsidR="004C5A47" w:rsidRPr="006911B9">
        <w:rPr>
          <w:rStyle w:val="BodyTextChar"/>
        </w:rPr>
        <w:t xml:space="preserve"> volunteer training to outside organizations that have arranged with the</w:t>
      </w:r>
      <w:r w:rsidR="004C5A47" w:rsidRPr="00CE0631">
        <w:t xml:space="preserve"> </w:t>
      </w:r>
      <w:r w:rsidR="004C5A47" w:rsidRPr="006911B9">
        <w:rPr>
          <w:rStyle w:val="BodyTextChar"/>
        </w:rPr>
        <w:t>Sheriff’s department to register individuals at the county detention facilities.</w:t>
      </w:r>
    </w:p>
    <w:p w14:paraId="08CAF34B" w14:textId="181CE76A" w:rsidR="00D909CE" w:rsidRPr="00CE0631" w:rsidRDefault="004C5A47" w:rsidP="00074182">
      <w:pPr>
        <w:pStyle w:val="BodyText"/>
        <w:rPr>
          <w:bCs/>
        </w:rPr>
      </w:pPr>
      <w:r w:rsidRPr="006911B9">
        <w:rPr>
          <w:rStyle w:val="BodyTextChar"/>
        </w:rPr>
        <w:t>We will continue to work with community organizations and advocates to identify how we can support efforts to inform those on probation or on parole of their rights to register and</w:t>
      </w:r>
      <w:r w:rsidRPr="00CE0631">
        <w:t xml:space="preserve"> vote.</w:t>
      </w:r>
    </w:p>
    <w:p w14:paraId="6BBED7E4" w14:textId="77777777" w:rsidR="004C5A47" w:rsidRPr="005A40F8" w:rsidRDefault="004C5A47" w:rsidP="006911B9">
      <w:pPr>
        <w:pStyle w:val="Heading3"/>
        <w:rPr>
          <w:bCs/>
          <w:sz w:val="21"/>
          <w:szCs w:val="21"/>
        </w:rPr>
      </w:pPr>
      <w:bookmarkStart w:id="28" w:name="_General_Media_Plan"/>
      <w:bookmarkEnd w:id="28"/>
      <w:r w:rsidRPr="005A40F8">
        <w:t>General Media Plan</w:t>
      </w:r>
    </w:p>
    <w:p w14:paraId="136D2657" w14:textId="77777777" w:rsidR="004C5A47" w:rsidRPr="00CE0631" w:rsidRDefault="004C5A47" w:rsidP="006911B9">
      <w:pPr>
        <w:pStyle w:val="BodyText"/>
        <w:rPr>
          <w:bCs/>
        </w:rPr>
      </w:pPr>
      <w:r w:rsidRPr="00CE0631">
        <w:t>§4005(a)(10)(l)(i)(I)</w:t>
      </w:r>
    </w:p>
    <w:p w14:paraId="5D648948" w14:textId="251FB27D" w:rsidR="004C5A47" w:rsidRPr="00CE0631" w:rsidRDefault="004C5A47" w:rsidP="006911B9">
      <w:pPr>
        <w:pStyle w:val="BodyText"/>
        <w:rPr>
          <w:bCs/>
        </w:rPr>
      </w:pPr>
      <w:r w:rsidRPr="00CE0631">
        <w:t>To inform</w:t>
      </w:r>
      <w:r w:rsidR="00DA2C3F" w:rsidRPr="00CE0631">
        <w:t xml:space="preserve"> the voters in the County of Sacramento</w:t>
      </w:r>
      <w:r w:rsidRPr="00CE0631">
        <w:t xml:space="preserve"> of the upcoming elections, </w:t>
      </w:r>
      <w:r w:rsidR="00DA2C3F" w:rsidRPr="00CE0631">
        <w:t>VRE</w:t>
      </w:r>
      <w:r w:rsidRPr="00CE0631">
        <w:t xml:space="preserve"> will take an expansive approach to reach as many voters as possible, multiple times. Advertising tactics </w:t>
      </w:r>
      <w:r w:rsidRPr="00CE0631">
        <w:lastRenderedPageBreak/>
        <w:t xml:space="preserve">include, but </w:t>
      </w:r>
      <w:r w:rsidR="00DA2C3F" w:rsidRPr="00CE0631">
        <w:t xml:space="preserve">are </w:t>
      </w:r>
      <w:r w:rsidRPr="00CE0631">
        <w:t xml:space="preserve">not limited to, social media, direct mailing, print, broadcast, video, digital, outdoor </w:t>
      </w:r>
      <w:r w:rsidR="00DA2C3F" w:rsidRPr="00CE0631">
        <w:t>signage</w:t>
      </w:r>
      <w:r w:rsidRPr="00CE0631">
        <w:t xml:space="preserve">, audio, and radio. </w:t>
      </w:r>
      <w:r w:rsidR="00DA2C3F" w:rsidRPr="00CE0631">
        <w:t>VRE’s</w:t>
      </w:r>
      <w:r w:rsidRPr="00CE0631">
        <w:t xml:space="preserve"> goal is to saturate the spectrum of media outlets for voters to increase the potential for a voter to see informational and marketing materials.</w:t>
      </w:r>
    </w:p>
    <w:p w14:paraId="5C5A5851" w14:textId="0D543CD5" w:rsidR="0044016D" w:rsidRDefault="004C5A47" w:rsidP="006911B9">
      <w:pPr>
        <w:pStyle w:val="BodyText"/>
        <w:rPr>
          <w:b/>
        </w:rPr>
      </w:pPr>
      <w:r w:rsidRPr="00CE0631">
        <w:t>In addition to reaching the general market, the media campaign will feature in-language ads targeting hard to reach communities, low voter turnout areas, underserved populations, and more.</w:t>
      </w:r>
      <w:r w:rsidR="00181DC2" w:rsidRPr="00CE0631">
        <w:t xml:space="preserve"> </w:t>
      </w:r>
    </w:p>
    <w:p w14:paraId="2563082A" w14:textId="5D30A591" w:rsidR="00181DC2" w:rsidRPr="00CE0631" w:rsidRDefault="00181DC2" w:rsidP="006911B9">
      <w:pPr>
        <w:pStyle w:val="Heading4"/>
      </w:pPr>
      <w:r w:rsidRPr="00CE0631">
        <w:t xml:space="preserve">Community </w:t>
      </w:r>
      <w:r w:rsidR="00BF350B" w:rsidRPr="00CE0631">
        <w:t>Action Plan</w:t>
      </w:r>
    </w:p>
    <w:p w14:paraId="633CFDF6" w14:textId="77777777" w:rsidR="00181DC2" w:rsidRPr="00CE0631" w:rsidRDefault="00181DC2" w:rsidP="006911B9">
      <w:pPr>
        <w:pStyle w:val="BodyText"/>
        <w:rPr>
          <w:bCs/>
        </w:rPr>
      </w:pPr>
      <w:r w:rsidRPr="00CE0631">
        <w:t xml:space="preserve">Based on community feedback and input, VRE has established the following messaging points that will be prevalent in all outreach and education materials: </w:t>
      </w:r>
    </w:p>
    <w:p w14:paraId="35E7A3E1" w14:textId="77777777" w:rsidR="00181DC2" w:rsidRPr="00CE0631" w:rsidRDefault="00181DC2" w:rsidP="006911B9">
      <w:pPr>
        <w:pStyle w:val="BodyText"/>
        <w:rPr>
          <w:bCs/>
        </w:rPr>
      </w:pPr>
      <w:r w:rsidRPr="00CE0631">
        <w:t xml:space="preserve">March 5, 2024 Presidential Primary Election: </w:t>
      </w:r>
    </w:p>
    <w:p w14:paraId="1286BC98" w14:textId="77777777" w:rsidR="00181DC2" w:rsidRPr="00CE0631" w:rsidRDefault="00181DC2" w:rsidP="00F444EA">
      <w:pPr>
        <w:pStyle w:val="ListParagraph"/>
        <w:numPr>
          <w:ilvl w:val="0"/>
          <w:numId w:val="21"/>
        </w:numPr>
        <w:rPr>
          <w:bCs/>
        </w:rPr>
      </w:pPr>
      <w:r w:rsidRPr="00CE0631">
        <w:t>Vote early to avoid the lines</w:t>
      </w:r>
    </w:p>
    <w:p w14:paraId="55FDBC21" w14:textId="44AF08D7" w:rsidR="00181DC2" w:rsidRPr="00CE0631" w:rsidRDefault="26F2C8C8" w:rsidP="00F444EA">
      <w:pPr>
        <w:pStyle w:val="ListParagraph"/>
        <w:numPr>
          <w:ilvl w:val="0"/>
          <w:numId w:val="21"/>
        </w:numPr>
      </w:pPr>
      <w:r w:rsidRPr="00CE0631">
        <w:t xml:space="preserve">Postage is paid on </w:t>
      </w:r>
      <w:r w:rsidR="68C760FC" w:rsidRPr="00CE0631">
        <w:t xml:space="preserve">VBM </w:t>
      </w:r>
      <w:r w:rsidRPr="00CE0631">
        <w:t>ballot return envelopes</w:t>
      </w:r>
    </w:p>
    <w:p w14:paraId="02271E93" w14:textId="050EFC19" w:rsidR="00181DC2" w:rsidRPr="00CE0631" w:rsidRDefault="00181DC2" w:rsidP="00F444EA">
      <w:pPr>
        <w:pStyle w:val="ListParagraph"/>
        <w:numPr>
          <w:ilvl w:val="0"/>
          <w:numId w:val="21"/>
        </w:numPr>
        <w:rPr>
          <w:bCs/>
        </w:rPr>
      </w:pPr>
      <w:r w:rsidRPr="00CE0631">
        <w:t xml:space="preserve">The 2024 Presidential Primary Election </w:t>
      </w:r>
      <w:r w:rsidR="0062703D">
        <w:t>is in</w:t>
      </w:r>
      <w:r w:rsidRPr="00CE0631">
        <w:t xml:space="preserve"> March</w:t>
      </w:r>
    </w:p>
    <w:p w14:paraId="31CCA60D" w14:textId="1B98BBC6" w:rsidR="00181DC2" w:rsidRPr="0062703D" w:rsidRDefault="26F2C8C8" w:rsidP="00F444EA">
      <w:pPr>
        <w:pStyle w:val="ListParagraph"/>
        <w:numPr>
          <w:ilvl w:val="0"/>
          <w:numId w:val="21"/>
        </w:numPr>
      </w:pPr>
      <w:r w:rsidRPr="00CE0631">
        <w:t xml:space="preserve">Check your registration status; the Primary </w:t>
      </w:r>
      <w:r w:rsidR="4743C8B6" w:rsidRPr="00EC2A22">
        <w:t>E</w:t>
      </w:r>
      <w:r w:rsidRPr="00EC2A22">
        <w:t>lection</w:t>
      </w:r>
      <w:r w:rsidRPr="00CE0631">
        <w:t xml:space="preserve"> is party specific</w:t>
      </w:r>
    </w:p>
    <w:p w14:paraId="4939D95C" w14:textId="31C1BD63" w:rsidR="0062703D" w:rsidRPr="00CE0631" w:rsidRDefault="0062703D" w:rsidP="00F444EA">
      <w:pPr>
        <w:pStyle w:val="ListParagraph"/>
        <w:numPr>
          <w:ilvl w:val="0"/>
          <w:numId w:val="21"/>
        </w:numPr>
        <w:rPr>
          <w:bCs/>
        </w:rPr>
      </w:pPr>
      <w:r>
        <w:t xml:space="preserve">The </w:t>
      </w:r>
      <w:r w:rsidR="756D3B85">
        <w:t>CVIG</w:t>
      </w:r>
      <w:r>
        <w:t xml:space="preserve"> is monolingual, update your language preference</w:t>
      </w:r>
    </w:p>
    <w:p w14:paraId="130B007E" w14:textId="1AAFB72F" w:rsidR="00181DC2" w:rsidRPr="00CE0631" w:rsidRDefault="00181DC2" w:rsidP="006911B9">
      <w:pPr>
        <w:pStyle w:val="BodyText"/>
        <w:rPr>
          <w:bCs/>
        </w:rPr>
      </w:pPr>
      <w:r w:rsidRPr="00CE0631">
        <w:t>The</w:t>
      </w:r>
      <w:r w:rsidR="005E7BFC">
        <w:t>se</w:t>
      </w:r>
      <w:r w:rsidRPr="00CE0631">
        <w:t xml:space="preserve"> f</w:t>
      </w:r>
      <w:r w:rsidR="005E7BFC">
        <w:t>ive</w:t>
      </w:r>
      <w:r w:rsidRPr="00CE0631">
        <w:t xml:space="preserve"> points will be disseminated through social media, partners, in our communication with the public, and on our flyers and informational handouts. VRE will continue consistent efforts to ensure that the public is aware of how to register to vote and participate in upcoming elections, and services available at Ballot Drop Box and Vote Center locations. </w:t>
      </w:r>
    </w:p>
    <w:p w14:paraId="281E9BFF" w14:textId="4A20A31A" w:rsidR="00181DC2" w:rsidRPr="00CE0631" w:rsidRDefault="00181DC2" w:rsidP="006911B9">
      <w:pPr>
        <w:pStyle w:val="BodyText"/>
      </w:pPr>
      <w:r w:rsidRPr="00CE0631">
        <w:t>November 5, 2024</w:t>
      </w:r>
      <w:r w:rsidR="5C88ACE9" w:rsidRPr="00CE0631">
        <w:t>,</w:t>
      </w:r>
      <w:r w:rsidRPr="00CE0631">
        <w:t xml:space="preserve"> Presidential General Election:</w:t>
      </w:r>
    </w:p>
    <w:p w14:paraId="39533E49" w14:textId="77777777" w:rsidR="00181DC2" w:rsidRPr="00CE0631" w:rsidRDefault="00181DC2" w:rsidP="00F444EA">
      <w:pPr>
        <w:pStyle w:val="ListParagraph"/>
        <w:numPr>
          <w:ilvl w:val="0"/>
          <w:numId w:val="22"/>
        </w:numPr>
        <w:rPr>
          <w:bCs/>
        </w:rPr>
      </w:pPr>
      <w:r w:rsidRPr="00CE0631">
        <w:t>Vote early to avoid the lines</w:t>
      </w:r>
    </w:p>
    <w:p w14:paraId="49893649" w14:textId="77777777" w:rsidR="00181DC2" w:rsidRPr="006911B9" w:rsidRDefault="00181DC2" w:rsidP="006911B9">
      <w:pPr>
        <w:pStyle w:val="BodyText"/>
        <w:rPr>
          <w:rStyle w:val="BodyTextChar"/>
        </w:rPr>
      </w:pPr>
      <w:r w:rsidRPr="006911B9">
        <w:t xml:space="preserve">Additional messaging will be determined by VRE after review of March Primary Election voter </w:t>
      </w:r>
      <w:r w:rsidRPr="006911B9">
        <w:rPr>
          <w:rStyle w:val="BodyTextChar"/>
        </w:rPr>
        <w:t xml:space="preserve">questions and calls, community meetings, and Vote Center Experience Survey results. </w:t>
      </w:r>
    </w:p>
    <w:p w14:paraId="7FC6CDFF" w14:textId="77777777" w:rsidR="009E26F7" w:rsidRPr="005A40F8" w:rsidRDefault="009E26F7" w:rsidP="009E26F7">
      <w:pPr>
        <w:pStyle w:val="Heading3"/>
        <w:rPr>
          <w:bCs/>
        </w:rPr>
      </w:pPr>
      <w:r w:rsidRPr="005A40F8">
        <w:t>Direct Voter Contacts</w:t>
      </w:r>
    </w:p>
    <w:p w14:paraId="08D9B9F5" w14:textId="77777777" w:rsidR="009E26F7" w:rsidRPr="00BF2AB9" w:rsidRDefault="009E26F7" w:rsidP="009E26F7">
      <w:pPr>
        <w:pStyle w:val="BodyText"/>
      </w:pPr>
      <w:r w:rsidRPr="00BF2AB9">
        <w:t>§4005(a)(10)(l)(i)(X)</w:t>
      </w:r>
    </w:p>
    <w:p w14:paraId="23BFAB78" w14:textId="77777777" w:rsidR="009E26F7" w:rsidRPr="00BF2AB9" w:rsidRDefault="009E26F7" w:rsidP="009E26F7">
      <w:pPr>
        <w:pStyle w:val="BodyText"/>
      </w:pPr>
      <w:r>
        <w:t>Since the 2018</w:t>
      </w:r>
      <w:r w:rsidRPr="00BF2AB9">
        <w:t xml:space="preserve"> election cycle, direct contact from VRE to voters was a method used to inform voters about the changes under the VCA. VRE will mail two direct postcards to each registered Sacramento County voter. The general purpose of these direct contact postcards is to provide information on the upcoming election, the availability of VRE’s toll-free voter assistance hotline, and voting options.</w:t>
      </w:r>
    </w:p>
    <w:p w14:paraId="0B21EEAB" w14:textId="77777777" w:rsidR="009E26F7" w:rsidRPr="00CE0631" w:rsidRDefault="009E26F7" w:rsidP="009E26F7">
      <w:pPr>
        <w:pStyle w:val="ListParagraph"/>
        <w:numPr>
          <w:ilvl w:val="0"/>
          <w:numId w:val="22"/>
        </w:numPr>
      </w:pPr>
      <w:r w:rsidRPr="00CE0631">
        <w:t>First Postcard: The first mailing will be sent approximately 120</w:t>
      </w:r>
      <w:r>
        <w:t>-</w:t>
      </w:r>
      <w:r w:rsidRPr="00CE0631">
        <w:t xml:space="preserve">days before each election, reminding voters to watch for their </w:t>
      </w:r>
      <w:r w:rsidRPr="00EC2A22">
        <w:t>VBM</w:t>
      </w:r>
      <w:r w:rsidRPr="00CE0631">
        <w:t xml:space="preserve"> ballot and to check their status to make sure they are registered correctly for the upcoming party specific primary in March. </w:t>
      </w:r>
    </w:p>
    <w:p w14:paraId="2FCDC1F5" w14:textId="77777777" w:rsidR="009E26F7" w:rsidRPr="00CE0631" w:rsidRDefault="009E26F7" w:rsidP="009E26F7">
      <w:pPr>
        <w:pStyle w:val="ListParagraph"/>
        <w:numPr>
          <w:ilvl w:val="0"/>
          <w:numId w:val="22"/>
        </w:numPr>
        <w:rPr>
          <w:bCs/>
        </w:rPr>
      </w:pPr>
      <w:r w:rsidRPr="00CE0631">
        <w:t>Second Postcard: The second mailing will be sent approximately 22</w:t>
      </w:r>
      <w:r>
        <w:t>-</w:t>
      </w:r>
      <w:r w:rsidRPr="00CE0631">
        <w:t>days before the election to remind voters when Vote Centers open, options for returning their ballot, including reminder to sign their envelope, and to vote early and avoid lines on Election Day.</w:t>
      </w:r>
    </w:p>
    <w:p w14:paraId="03969173" w14:textId="77777777" w:rsidR="009E26F7" w:rsidRPr="00CE0631" w:rsidRDefault="009E26F7" w:rsidP="009E26F7">
      <w:pPr>
        <w:pStyle w:val="BodyText"/>
        <w:rPr>
          <w:bCs/>
        </w:rPr>
      </w:pPr>
      <w:r w:rsidRPr="00CE0631">
        <w:t xml:space="preserve">All registered voters will receive an English postcard. If a registered voter has a Spanish, Chinese, or Vietnamese language preference listed on their voter file, they will receive an additional postcard in that language. </w:t>
      </w:r>
    </w:p>
    <w:p w14:paraId="54C0B404" w14:textId="5B2CB722" w:rsidR="009E26F7" w:rsidRPr="009E26F7" w:rsidRDefault="009E26F7" w:rsidP="009E26F7">
      <w:pPr>
        <w:pStyle w:val="BodyText"/>
        <w:rPr>
          <w:bCs/>
        </w:rPr>
      </w:pPr>
      <w:r w:rsidRPr="00CE0631">
        <w:t>Sample postcards from 2022 are included in Appendix B.</w:t>
      </w:r>
    </w:p>
    <w:p w14:paraId="3B8553FD" w14:textId="45908810" w:rsidR="004C5A47" w:rsidRPr="002D7107" w:rsidRDefault="004C5A47" w:rsidP="006911B9">
      <w:pPr>
        <w:pStyle w:val="Heading3"/>
      </w:pPr>
      <w:r w:rsidRPr="002D7107">
        <w:t>Media Partners</w:t>
      </w:r>
    </w:p>
    <w:p w14:paraId="04F3D639" w14:textId="77777777" w:rsidR="004C5A47" w:rsidRPr="00CE0631" w:rsidRDefault="004C5A47" w:rsidP="006911B9">
      <w:pPr>
        <w:pStyle w:val="BodyText"/>
        <w:rPr>
          <w:bCs/>
        </w:rPr>
      </w:pPr>
      <w:r w:rsidRPr="00CE0631">
        <w:t>§4005(a)(10)(l)(i)(II), §4005(a)(10)(l)(i)(VIII)</w:t>
      </w:r>
    </w:p>
    <w:p w14:paraId="1298C839" w14:textId="77777777" w:rsidR="006C2F94" w:rsidRPr="00CE0631" w:rsidRDefault="006C2F94" w:rsidP="006911B9">
      <w:pPr>
        <w:pStyle w:val="BodyText"/>
        <w:rPr>
          <w:bCs/>
        </w:rPr>
      </w:pPr>
      <w:r w:rsidRPr="00CE0631">
        <w:lastRenderedPageBreak/>
        <w:t>VRE works in partnership with community organizations, government agencies, school districts, and other groups to raise awareness of the Vote Center model. This will be combined with a broad media campaign using direct mailings, news media, radio, social media, public access media, and public service announcements (PSA). The campaign will promote the toll-free voter assistance hotline, inform voters with disabilities how to obtain their ballot in an accessible format, and provide multilingual services to language minority voters.</w:t>
      </w:r>
    </w:p>
    <w:p w14:paraId="0A45DB3F" w14:textId="77777777" w:rsidR="006C2F94" w:rsidRPr="00CE0631" w:rsidRDefault="006C2F94" w:rsidP="006911B9">
      <w:pPr>
        <w:pStyle w:val="BodyText"/>
        <w:rPr>
          <w:bCs/>
        </w:rPr>
      </w:pPr>
      <w:r w:rsidRPr="00CE0631">
        <w:t xml:space="preserve">VRE will partner with community organizations to attend community events and provide education and outreach opportunities to voters. </w:t>
      </w:r>
    </w:p>
    <w:p w14:paraId="73BC1C5B" w14:textId="08C39B43" w:rsidR="006C2F94" w:rsidRPr="00CE0631" w:rsidRDefault="006C2F94" w:rsidP="006911B9">
      <w:pPr>
        <w:pStyle w:val="BodyText"/>
        <w:rPr>
          <w:bCs/>
        </w:rPr>
      </w:pPr>
      <w:r w:rsidRPr="00CE0631">
        <w:t>A general timeline for VRE’s Communication Action Plan can be found in Appendix F.</w:t>
      </w:r>
    </w:p>
    <w:p w14:paraId="6EC3B257" w14:textId="04E1E334" w:rsidR="004C5A47" w:rsidRPr="009E26F7" w:rsidRDefault="004C5A47" w:rsidP="009E26F7">
      <w:pPr>
        <w:pStyle w:val="Heading3"/>
      </w:pPr>
      <w:r w:rsidRPr="005A40F8">
        <w:t>Language Media Partners</w:t>
      </w:r>
    </w:p>
    <w:p w14:paraId="649DAC77" w14:textId="77777777" w:rsidR="004C5A47" w:rsidRPr="00CE0631" w:rsidRDefault="004C5A47" w:rsidP="006911B9">
      <w:pPr>
        <w:pStyle w:val="BodyText"/>
        <w:rPr>
          <w:bCs/>
        </w:rPr>
      </w:pPr>
      <w:bookmarkStart w:id="29" w:name="_Hlk93063227"/>
      <w:bookmarkEnd w:id="29"/>
      <w:r w:rsidRPr="00CE0631">
        <w:t>§4005(a)(10)(l)(i)(l)</w:t>
      </w:r>
    </w:p>
    <w:p w14:paraId="5CA15DA8" w14:textId="38D536B1" w:rsidR="00713B09" w:rsidRPr="00CE0631" w:rsidRDefault="00713B09" w:rsidP="006911B9">
      <w:pPr>
        <w:pStyle w:val="BodyText"/>
        <w:rPr>
          <w:bCs/>
        </w:rPr>
      </w:pPr>
      <w:r w:rsidRPr="00CE0631">
        <w:t>Press releases distributed throughout Sacramento County will announce the toll-free voter assistance hotline. The toll-free voter assistance hotline provides a</w:t>
      </w:r>
      <w:r w:rsidR="0005686F">
        <w:t>id</w:t>
      </w:r>
      <w:r w:rsidRPr="00CE0631">
        <w:t xml:space="preserve"> in English, Spanish, Chinese, and Vietnamese with the ability to connect with live </w:t>
      </w:r>
      <w:r w:rsidR="0005686F">
        <w:t>interpretation services</w:t>
      </w:r>
      <w:r w:rsidRPr="00CE0631">
        <w:t xml:space="preserve"> </w:t>
      </w:r>
      <w:r w:rsidR="0005686F">
        <w:t>that</w:t>
      </w:r>
      <w:r w:rsidRPr="00CE0631">
        <w:t xml:space="preserve"> can provide access to over 200 languages and dialects. Additionally, media advertisements in Spanish, Chinese, Vietnamese, Hmong, Korean, Punjabi, Tagalog, Hindi, Japanese, Laotian, Mien, Telugu, and Urdu will be purchased to promote the toll-free voter assistance hotline, as available within the County. </w:t>
      </w:r>
    </w:p>
    <w:p w14:paraId="71D11462" w14:textId="2B98CBDA" w:rsidR="00713B09" w:rsidRPr="00CE0631" w:rsidRDefault="00713B09" w:rsidP="006911B9">
      <w:pPr>
        <w:pStyle w:val="BodyText"/>
        <w:rPr>
          <w:bCs/>
        </w:rPr>
      </w:pPr>
      <w:r w:rsidRPr="00CE0631">
        <w:t xml:space="preserve">Media partners, including multilingual media, are included in Appendix C. </w:t>
      </w:r>
    </w:p>
    <w:p w14:paraId="361CD11C" w14:textId="72E9AC99" w:rsidR="00017E86" w:rsidRPr="005A40F8" w:rsidRDefault="00017E86" w:rsidP="006911B9">
      <w:pPr>
        <w:pStyle w:val="Heading3"/>
      </w:pPr>
      <w:r w:rsidRPr="005A40F8">
        <w:t>Disabili</w:t>
      </w:r>
      <w:r w:rsidR="00FB0C39" w:rsidRPr="005A40F8">
        <w:t>ty Community Media Partners</w:t>
      </w:r>
    </w:p>
    <w:p w14:paraId="6B03BD82" w14:textId="689EE84E" w:rsidR="00867B4A" w:rsidRPr="00BF2AB9" w:rsidRDefault="00867B4A" w:rsidP="006911B9">
      <w:pPr>
        <w:pStyle w:val="BodyText"/>
      </w:pPr>
      <w:r w:rsidRPr="00BF2AB9">
        <w:t>§4005(a)(10)(l)(i)(l)</w:t>
      </w:r>
    </w:p>
    <w:p w14:paraId="26F866D5" w14:textId="1939559F" w:rsidR="00867B4A" w:rsidRPr="00BF2AB9" w:rsidRDefault="2943DB0A" w:rsidP="006911B9">
      <w:pPr>
        <w:pStyle w:val="BodyText"/>
      </w:pPr>
      <w:r w:rsidRPr="00BF2AB9">
        <w:t xml:space="preserve">Press releases distributed throughout Sacramento County will announce the toll-free voter assistance hotline which </w:t>
      </w:r>
      <w:r w:rsidR="006A203A" w:rsidRPr="00BF2AB9">
        <w:t>will</w:t>
      </w:r>
      <w:r w:rsidRPr="00BF2AB9">
        <w:t xml:space="preserve"> connect voters with disabilities with TTY (Text Telephone), allowing voters who are deaf, hard of hearing, or speech-impaired to use the telephone to communicate with VRE staff. Future press releases will state that the voter assistance hotline has TTY abilities. </w:t>
      </w:r>
    </w:p>
    <w:p w14:paraId="24B97CDE" w14:textId="185DAE3A" w:rsidR="00867B4A" w:rsidRPr="00BF2AB9" w:rsidRDefault="00867B4A" w:rsidP="006911B9">
      <w:pPr>
        <w:pStyle w:val="BodyText"/>
      </w:pPr>
      <w:r w:rsidRPr="00BF2AB9">
        <w:t xml:space="preserve">Printed materials, such as the second direct postcard and the “I Voted” Sticker insert in the VBM ballot packet advises voters of accessible ballot options. </w:t>
      </w:r>
    </w:p>
    <w:p w14:paraId="4AFEB08C" w14:textId="3149BF9F" w:rsidR="00D21651" w:rsidRPr="00BF2AB9" w:rsidRDefault="00AB2A74" w:rsidP="006911B9">
      <w:pPr>
        <w:pStyle w:val="BodyText"/>
      </w:pPr>
      <w:r w:rsidRPr="00BF2AB9">
        <w:t xml:space="preserve">Media partners are included in Appendix C. </w:t>
      </w:r>
    </w:p>
    <w:p w14:paraId="3EACA03C" w14:textId="77777777" w:rsidR="004C5A47" w:rsidRPr="005A40F8" w:rsidRDefault="004C5A47" w:rsidP="006911B9">
      <w:pPr>
        <w:pStyle w:val="Heading3"/>
        <w:rPr>
          <w:bCs/>
        </w:rPr>
      </w:pPr>
      <w:bookmarkStart w:id="30" w:name="_Direct_Voter_Contacts"/>
      <w:bookmarkEnd w:id="30"/>
      <w:r w:rsidRPr="005A40F8">
        <w:t>Postage-Paid Postcard for Requesting Materials in an Alternate Language or an Accessible Format</w:t>
      </w:r>
    </w:p>
    <w:p w14:paraId="7F8BF828" w14:textId="77777777" w:rsidR="004C5A47" w:rsidRPr="00CE0631" w:rsidRDefault="004C5A47" w:rsidP="006911B9">
      <w:pPr>
        <w:pStyle w:val="BodyText"/>
        <w:rPr>
          <w:bCs/>
        </w:rPr>
      </w:pPr>
      <w:r w:rsidRPr="00CE0631">
        <w:t>§4005(a)(8)(B)(iii)</w:t>
      </w:r>
    </w:p>
    <w:p w14:paraId="37BC18FB" w14:textId="05262CDC" w:rsidR="004C5A47" w:rsidRPr="00BF2AB9" w:rsidRDefault="6E7C6115" w:rsidP="006911B9">
      <w:pPr>
        <w:pStyle w:val="BodyText"/>
        <w:rPr>
          <w:rStyle w:val="BodyTextChar"/>
        </w:rPr>
      </w:pPr>
      <w:r w:rsidRPr="00CE0631">
        <w:t xml:space="preserve">All registered voters will receive a postage-paid postcard in their </w:t>
      </w:r>
      <w:r w:rsidR="240CEA54" w:rsidRPr="00CE0631">
        <w:t>CVIG</w:t>
      </w:r>
      <w:r w:rsidRPr="00CE0631">
        <w:t xml:space="preserve"> to request a</w:t>
      </w:r>
      <w:r w:rsidR="609EAC18" w:rsidRPr="00CE0631">
        <w:t xml:space="preserve"> VBM</w:t>
      </w:r>
      <w:r w:rsidRPr="00CE0631">
        <w:t xml:space="preserve"> ballot in an accessible format and to request election materials in alternate languages per</w:t>
      </w:r>
      <w:r w:rsidR="609EAC18" w:rsidRPr="00CE0631">
        <w:t xml:space="preserve"> </w:t>
      </w:r>
      <w:r w:rsidR="00DF06EC" w:rsidRPr="00EC2A22">
        <w:t>Election</w:t>
      </w:r>
      <w:r w:rsidR="609EAC18" w:rsidRPr="00CE0631">
        <w:t xml:space="preserve"> Code</w:t>
      </w:r>
      <w:r w:rsidRPr="00CE0631">
        <w:t xml:space="preserve"> </w:t>
      </w:r>
      <w:r w:rsidRPr="00BF2AB9">
        <w:rPr>
          <w:rStyle w:val="BodyTextChar"/>
        </w:rPr>
        <w:t xml:space="preserve">§14201 and </w:t>
      </w:r>
      <w:r w:rsidR="004C5A47" w:rsidRPr="00BF2AB9" w:rsidDel="6E7C6115">
        <w:rPr>
          <w:rStyle w:val="BodyTextChar"/>
        </w:rPr>
        <w:t xml:space="preserve">the </w:t>
      </w:r>
      <w:r w:rsidRPr="00BF2AB9">
        <w:rPr>
          <w:rStyle w:val="BodyTextChar"/>
        </w:rPr>
        <w:t>Voting Rights Act</w:t>
      </w:r>
      <w:r w:rsidR="5A8DF79F" w:rsidRPr="00BF2AB9">
        <w:rPr>
          <w:rStyle w:val="BodyTextChar"/>
        </w:rPr>
        <w:t xml:space="preserve"> Section 203</w:t>
      </w:r>
      <w:r w:rsidRPr="00BF2AB9">
        <w:rPr>
          <w:rStyle w:val="BodyTextChar"/>
        </w:rPr>
        <w:t xml:space="preserve">. Instructions will be included in the </w:t>
      </w:r>
      <w:r w:rsidR="2B9FF81F" w:rsidRPr="00BF2AB9">
        <w:rPr>
          <w:rStyle w:val="BodyTextChar"/>
        </w:rPr>
        <w:t xml:space="preserve">CVIG </w:t>
      </w:r>
      <w:r w:rsidRPr="00BF2AB9">
        <w:rPr>
          <w:rStyle w:val="BodyTextChar"/>
        </w:rPr>
        <w:t xml:space="preserve">and on the </w:t>
      </w:r>
      <w:hyperlink r:id="rId50" w:history="1">
        <w:r w:rsidR="3188D369" w:rsidRPr="00BF2AB9">
          <w:rPr>
            <w:rStyle w:val="BodyTextChar"/>
          </w:rPr>
          <w:t>VRE</w:t>
        </w:r>
        <w:r w:rsidR="004C5A47" w:rsidRPr="00BF2AB9">
          <w:rPr>
            <w:rStyle w:val="BodyTextChar"/>
          </w:rPr>
          <w:t xml:space="preserve"> website</w:t>
        </w:r>
      </w:hyperlink>
      <w:r w:rsidRPr="00BF2AB9">
        <w:rPr>
          <w:rStyle w:val="BodyTextChar"/>
        </w:rPr>
        <w:t xml:space="preserve"> for completing and returning the postcard.</w:t>
      </w:r>
    </w:p>
    <w:p w14:paraId="4617382A" w14:textId="77777777" w:rsidR="004C5A47" w:rsidRPr="00CE0631" w:rsidRDefault="004C5A47" w:rsidP="006911B9">
      <w:pPr>
        <w:pStyle w:val="Heading3"/>
        <w:rPr>
          <w:bCs/>
          <w:color w:val="2D3742"/>
          <w:sz w:val="22"/>
          <w:szCs w:val="22"/>
        </w:rPr>
      </w:pPr>
      <w:bookmarkStart w:id="31" w:name="_Public_Service_Announcements"/>
      <w:bookmarkEnd w:id="31"/>
      <w:r w:rsidRPr="005A40F8">
        <w:t>Public Service Announcements</w:t>
      </w:r>
    </w:p>
    <w:p w14:paraId="03D27B14" w14:textId="77777777" w:rsidR="004C5A47" w:rsidRPr="00CE0631" w:rsidRDefault="004C5A47" w:rsidP="006911B9">
      <w:pPr>
        <w:pStyle w:val="BodyText"/>
        <w:rPr>
          <w:bCs/>
        </w:rPr>
      </w:pPr>
      <w:r w:rsidRPr="00CE0631">
        <w:t>§4005(a)(10)(l)(i)(VIII), §4005(a)(10)(l)(i)(IX)</w:t>
      </w:r>
    </w:p>
    <w:p w14:paraId="74D6410C" w14:textId="77777777" w:rsidR="00730693" w:rsidRPr="00CE0631" w:rsidRDefault="00730693" w:rsidP="006911B9">
      <w:pPr>
        <w:pStyle w:val="BodyText"/>
        <w:rPr>
          <w:bCs/>
        </w:rPr>
      </w:pPr>
      <w:r w:rsidRPr="00CE0631">
        <w:t xml:space="preserve">VRE will use PSAs in visual and audio formats to inform voters of the upcoming election and the toll-free voter assistance hotline. The PSAs will be distributed through television, radio, newspapers, social media, and the County’s electronic billboard in order to reach all voters, including voters with disabilities and language minority voters. The LAAC and VAAC will provide assistance with developing the PSA content. </w:t>
      </w:r>
    </w:p>
    <w:p w14:paraId="0179A546" w14:textId="32C619BD" w:rsidR="00730693" w:rsidRPr="00CE0631" w:rsidRDefault="00730693" w:rsidP="006911B9">
      <w:pPr>
        <w:pStyle w:val="BodyText"/>
        <w:rPr>
          <w:bCs/>
        </w:rPr>
      </w:pPr>
      <w:r w:rsidRPr="00CE0631">
        <w:t xml:space="preserve">The PSAs will be provided to the outlets listed in Appendix C. </w:t>
      </w:r>
    </w:p>
    <w:p w14:paraId="3E56EACD" w14:textId="3D7647D6" w:rsidR="00534BC6" w:rsidRDefault="00730693" w:rsidP="006911B9">
      <w:pPr>
        <w:pStyle w:val="BodyText"/>
        <w:rPr>
          <w:b/>
        </w:rPr>
      </w:pPr>
      <w:r w:rsidRPr="00CE0631">
        <w:lastRenderedPageBreak/>
        <w:t xml:space="preserve">A general timeline for PSAs and contact with other media outlets is located in Appendix F. </w:t>
      </w:r>
    </w:p>
    <w:p w14:paraId="4993BF9D" w14:textId="435C1322" w:rsidR="004C5A47" w:rsidRPr="00BF2AB9" w:rsidRDefault="00B65D38" w:rsidP="00D00DA5">
      <w:pPr>
        <w:pStyle w:val="Heading3"/>
      </w:pPr>
      <w:r w:rsidRPr="00BF2AB9">
        <w:t>Individual Voter Network</w:t>
      </w:r>
    </w:p>
    <w:p w14:paraId="6D9ADC58" w14:textId="77777777" w:rsidR="00570606" w:rsidRPr="00CE0631" w:rsidRDefault="00570606" w:rsidP="006911B9">
      <w:pPr>
        <w:pStyle w:val="BodyText"/>
        <w:rPr>
          <w:bCs/>
        </w:rPr>
      </w:pPr>
      <w:r w:rsidRPr="00CE0631">
        <w:t>Outreach and education activities are not limited to organizations. Individual voters may serve as part of a support network to alert VRE to barriers to voting and provide solutions to ensure widespread awareness of the Vote Center model. VRE provides Voter Experience Survey cards at Vote Centers to receive comments about voters’ experiences. Survey questions include access to the Vote Center and use of language services among other questions. VRE utilizes an electronic call log to track all incoming calls which can help improve messaging and address recurring questions or concerns.</w:t>
      </w:r>
    </w:p>
    <w:p w14:paraId="5A4D72DD" w14:textId="77777777" w:rsidR="004C5A47" w:rsidRPr="005A40F8" w:rsidRDefault="004C5A47" w:rsidP="006911B9">
      <w:pPr>
        <w:pStyle w:val="Heading3"/>
        <w:rPr>
          <w:bCs/>
        </w:rPr>
      </w:pPr>
      <w:bookmarkStart w:id="32" w:name="_Website"/>
      <w:bookmarkEnd w:id="32"/>
      <w:r w:rsidRPr="005A40F8">
        <w:t>Website</w:t>
      </w:r>
    </w:p>
    <w:p w14:paraId="683C6A4A" w14:textId="77777777" w:rsidR="004C5A47" w:rsidRPr="00CE0631" w:rsidRDefault="004C5A47" w:rsidP="006911B9">
      <w:pPr>
        <w:pStyle w:val="BodyText"/>
        <w:rPr>
          <w:bCs/>
        </w:rPr>
      </w:pPr>
      <w:r w:rsidRPr="00CE0631">
        <w:t>§4005(a)(10)(l)(i)(IV)</w:t>
      </w:r>
    </w:p>
    <w:p w14:paraId="70C68933" w14:textId="01A36A8C" w:rsidR="004C5A47" w:rsidRPr="00CE0631" w:rsidRDefault="0496DF27" w:rsidP="006911B9">
      <w:pPr>
        <w:pStyle w:val="BodyText"/>
      </w:pPr>
      <w:r w:rsidRPr="00CE0631">
        <w:t xml:space="preserve">VRE’s </w:t>
      </w:r>
      <w:r w:rsidR="6E7C6115" w:rsidRPr="00CE0631">
        <w:t>website,</w:t>
      </w:r>
      <w:r w:rsidRPr="00CE0631">
        <w:t xml:space="preserve"> </w:t>
      </w:r>
      <w:hyperlink r:id="rId51" w:history="1">
        <w:r w:rsidRPr="00CE0631">
          <w:rPr>
            <w:rStyle w:val="Hyperlink"/>
          </w:rPr>
          <w:t>elections.saccounty.gov</w:t>
        </w:r>
      </w:hyperlink>
      <w:r w:rsidR="27CC2F2E" w:rsidRPr="00CE0631">
        <w:t xml:space="preserve"> </w:t>
      </w:r>
      <w:r w:rsidR="6E7C6115" w:rsidRPr="00CE0631">
        <w:t xml:space="preserve">will be utilized heavily as the main source of </w:t>
      </w:r>
      <w:r w:rsidR="27CC2F2E" w:rsidRPr="00CE0631">
        <w:t>V</w:t>
      </w:r>
      <w:r w:rsidR="6E7C6115" w:rsidRPr="00CE0631">
        <w:t xml:space="preserve">ote </w:t>
      </w:r>
      <w:r w:rsidR="27CC2F2E" w:rsidRPr="00CE0631">
        <w:t>C</w:t>
      </w:r>
      <w:r w:rsidR="6E7C6115" w:rsidRPr="00CE0631">
        <w:t>enter information and</w:t>
      </w:r>
      <w:r w:rsidR="27CC2F2E" w:rsidRPr="00CE0631">
        <w:t xml:space="preserve"> election</w:t>
      </w:r>
      <w:r w:rsidR="6E7C6115" w:rsidRPr="00CE0631">
        <w:t xml:space="preserve"> </w:t>
      </w:r>
      <w:r w:rsidR="004C5A47" w:rsidRPr="00EC2A22">
        <w:t>material</w:t>
      </w:r>
      <w:r w:rsidR="6E7C6115" w:rsidRPr="00CE0631">
        <w:t xml:space="preserve"> for the public. Information on the website </w:t>
      </w:r>
      <w:r w:rsidR="27CC2F2E" w:rsidRPr="00CE0631">
        <w:t>will be provided</w:t>
      </w:r>
      <w:r w:rsidR="6E7C6115" w:rsidRPr="00CE0631">
        <w:t xml:space="preserve"> in accessible formats</w:t>
      </w:r>
      <w:r w:rsidR="004C5A47" w:rsidRPr="00EC2A22">
        <w:t>.</w:t>
      </w:r>
      <w:r w:rsidR="6E7C6115" w:rsidRPr="00CE0631">
        <w:t xml:space="preserve"> This will include the EAP, methods to request an accessible mail ballot, </w:t>
      </w:r>
      <w:r w:rsidR="30C88819" w:rsidRPr="00EC2A22">
        <w:t>how</w:t>
      </w:r>
      <w:r w:rsidR="6E7C6115" w:rsidRPr="00CE0631">
        <w:t xml:space="preserve"> to use an accessible ballot marking </w:t>
      </w:r>
      <w:r w:rsidR="00592F93" w:rsidRPr="00CE0631">
        <w:t>device,</w:t>
      </w:r>
      <w:r w:rsidR="6E7C6115" w:rsidRPr="00CE0631">
        <w:t xml:space="preserve"> lists of </w:t>
      </w:r>
      <w:r w:rsidR="27CC2F2E" w:rsidRPr="00CE0631">
        <w:t>V</w:t>
      </w:r>
      <w:r w:rsidR="6E7C6115" w:rsidRPr="00CE0631">
        <w:t xml:space="preserve">ote </w:t>
      </w:r>
      <w:r w:rsidR="27CC2F2E" w:rsidRPr="00CE0631">
        <w:t>C</w:t>
      </w:r>
      <w:r w:rsidR="6E7C6115" w:rsidRPr="00CE0631">
        <w:t xml:space="preserve">enters and </w:t>
      </w:r>
      <w:r w:rsidR="27CC2F2E" w:rsidRPr="00CE0631">
        <w:t>B</w:t>
      </w:r>
      <w:r w:rsidR="6E7C6115" w:rsidRPr="00CE0631">
        <w:t xml:space="preserve">allot </w:t>
      </w:r>
      <w:r w:rsidR="27CC2F2E" w:rsidRPr="00CE0631">
        <w:t>D</w:t>
      </w:r>
      <w:r w:rsidR="6E7C6115" w:rsidRPr="00CE0631">
        <w:t xml:space="preserve">rop </w:t>
      </w:r>
      <w:r w:rsidR="27CC2F2E" w:rsidRPr="00CE0631">
        <w:t>B</w:t>
      </w:r>
      <w:r w:rsidR="6E7C6115" w:rsidRPr="00CE0631">
        <w:t>ox locations, and other</w:t>
      </w:r>
      <w:r w:rsidR="27CC2F2E" w:rsidRPr="00CE0631">
        <w:t xml:space="preserve"> pertinent</w:t>
      </w:r>
      <w:r w:rsidR="6E7C6115" w:rsidRPr="00CE0631">
        <w:t xml:space="preserve"> information related to the VCA.</w:t>
      </w:r>
    </w:p>
    <w:p w14:paraId="224A8670" w14:textId="1C59E1B9" w:rsidR="00D650F3" w:rsidRPr="00CE0631" w:rsidRDefault="00D650F3" w:rsidP="006911B9">
      <w:pPr>
        <w:pStyle w:val="BodyText"/>
        <w:rPr>
          <w:bCs/>
        </w:rPr>
      </w:pPr>
      <w:r w:rsidRPr="00CE0631">
        <w:t>Beginning 29-days before Election Day, VRE’s website will be updated with the following information:</w:t>
      </w:r>
    </w:p>
    <w:p w14:paraId="466438E5" w14:textId="12F476BA" w:rsidR="00C12B79" w:rsidRPr="00CE0631" w:rsidRDefault="00000000" w:rsidP="00F444EA">
      <w:pPr>
        <w:pStyle w:val="ListParagraph"/>
        <w:numPr>
          <w:ilvl w:val="0"/>
          <w:numId w:val="33"/>
        </w:numPr>
        <w:rPr>
          <w:bCs/>
        </w:rPr>
      </w:pPr>
      <w:hyperlink r:id="rId52" w:history="1">
        <w:r w:rsidR="00C12B79" w:rsidRPr="00015E5A">
          <w:rPr>
            <w:rStyle w:val="Hyperlink"/>
          </w:rPr>
          <w:t>Voter Look-up Tool</w:t>
        </w:r>
      </w:hyperlink>
      <w:r w:rsidR="00C12B79" w:rsidRPr="00CE0631">
        <w:t>, which allows any Sacramento County voter to:</w:t>
      </w:r>
    </w:p>
    <w:p w14:paraId="0DE77911" w14:textId="37C53672" w:rsidR="00C12B79" w:rsidRPr="00CE0631" w:rsidRDefault="00A00984" w:rsidP="00F444EA">
      <w:pPr>
        <w:pStyle w:val="ListParagraph"/>
        <w:numPr>
          <w:ilvl w:val="1"/>
          <w:numId w:val="33"/>
        </w:numPr>
        <w:rPr>
          <w:bCs/>
        </w:rPr>
      </w:pPr>
      <w:r>
        <w:t>V</w:t>
      </w:r>
      <w:r w:rsidR="00C12B79" w:rsidRPr="00CE0631">
        <w:t>erify their voter registration information</w:t>
      </w:r>
    </w:p>
    <w:p w14:paraId="041C4CC8" w14:textId="0F9F30E6" w:rsidR="00C12B79" w:rsidRPr="00CE0631" w:rsidRDefault="00A00984" w:rsidP="00F444EA">
      <w:pPr>
        <w:pStyle w:val="ListParagraph"/>
        <w:numPr>
          <w:ilvl w:val="1"/>
          <w:numId w:val="33"/>
        </w:numPr>
        <w:rPr>
          <w:bCs/>
        </w:rPr>
      </w:pPr>
      <w:r>
        <w:t>V</w:t>
      </w:r>
      <w:r w:rsidR="00C12B79" w:rsidRPr="00CE0631">
        <w:t>erify their voted ballot has been received by Sacramento County</w:t>
      </w:r>
    </w:p>
    <w:p w14:paraId="562C3842" w14:textId="14616634" w:rsidR="00C12B79" w:rsidRPr="00CE0631" w:rsidRDefault="00A00984" w:rsidP="00F444EA">
      <w:pPr>
        <w:pStyle w:val="ListParagraph"/>
        <w:numPr>
          <w:ilvl w:val="1"/>
          <w:numId w:val="33"/>
        </w:numPr>
        <w:rPr>
          <w:bCs/>
        </w:rPr>
      </w:pPr>
      <w:r>
        <w:t>F</w:t>
      </w:r>
      <w:r w:rsidR="00C12B79" w:rsidRPr="00CE0631">
        <w:t>ind the nearest Vote Center or Ballot Drop Box location to their residence</w:t>
      </w:r>
    </w:p>
    <w:p w14:paraId="23035FCA" w14:textId="01A86590" w:rsidR="00C12B79" w:rsidRPr="00CE0631" w:rsidRDefault="00A00984" w:rsidP="00F444EA">
      <w:pPr>
        <w:pStyle w:val="ListParagraph"/>
        <w:numPr>
          <w:ilvl w:val="1"/>
          <w:numId w:val="33"/>
        </w:numPr>
        <w:rPr>
          <w:bCs/>
        </w:rPr>
      </w:pPr>
      <w:r>
        <w:t>V</w:t>
      </w:r>
      <w:r w:rsidR="00C12B79" w:rsidRPr="00CE0631">
        <w:t>iew their CVIG</w:t>
      </w:r>
    </w:p>
    <w:p w14:paraId="537E9C27" w14:textId="0716B8E3" w:rsidR="00C12B79" w:rsidRPr="00CE0631" w:rsidRDefault="00A00984" w:rsidP="00F444EA">
      <w:pPr>
        <w:pStyle w:val="ListParagraph"/>
        <w:numPr>
          <w:ilvl w:val="1"/>
          <w:numId w:val="33"/>
        </w:numPr>
        <w:rPr>
          <w:bCs/>
        </w:rPr>
      </w:pPr>
      <w:r>
        <w:t>A</w:t>
      </w:r>
      <w:r w:rsidR="00C12B79" w:rsidRPr="00CE0631">
        <w:t>ccess the RAVBM system</w:t>
      </w:r>
    </w:p>
    <w:p w14:paraId="3B3960DB" w14:textId="130A051E" w:rsidR="00C12B79" w:rsidRPr="00CE0631" w:rsidRDefault="00C12B79" w:rsidP="00F444EA">
      <w:pPr>
        <w:pStyle w:val="ListParagraph"/>
        <w:numPr>
          <w:ilvl w:val="0"/>
          <w:numId w:val="33"/>
        </w:numPr>
        <w:rPr>
          <w:bCs/>
        </w:rPr>
      </w:pPr>
      <w:r w:rsidRPr="00CE0631">
        <w:t xml:space="preserve">Vote Center and Ballot Drop Box locations </w:t>
      </w:r>
    </w:p>
    <w:p w14:paraId="23457F7C" w14:textId="60C7FD1D" w:rsidR="00C12B79" w:rsidRPr="00CE0631" w:rsidRDefault="00C12B79" w:rsidP="00F444EA">
      <w:pPr>
        <w:pStyle w:val="ListParagraph"/>
        <w:numPr>
          <w:ilvl w:val="0"/>
          <w:numId w:val="33"/>
        </w:numPr>
        <w:rPr>
          <w:bCs/>
        </w:rPr>
      </w:pPr>
      <w:r w:rsidRPr="00CE0631">
        <w:t xml:space="preserve">Audio information for Measures in Sacramento County </w:t>
      </w:r>
    </w:p>
    <w:p w14:paraId="3C388E4A" w14:textId="66589400" w:rsidR="00C12B79" w:rsidRPr="00CE0631" w:rsidRDefault="00C12B79" w:rsidP="00F444EA">
      <w:pPr>
        <w:pStyle w:val="ListParagraph"/>
        <w:numPr>
          <w:ilvl w:val="0"/>
          <w:numId w:val="33"/>
        </w:numPr>
        <w:rPr>
          <w:bCs/>
        </w:rPr>
      </w:pPr>
      <w:r w:rsidRPr="00CE0631">
        <w:t>Election Results, in HTML and interactive formats</w:t>
      </w:r>
    </w:p>
    <w:p w14:paraId="60B78958" w14:textId="35CF13EA" w:rsidR="00C12B79" w:rsidRPr="00CE0631" w:rsidRDefault="00C12B79" w:rsidP="00F444EA">
      <w:pPr>
        <w:pStyle w:val="ListParagraph"/>
        <w:numPr>
          <w:ilvl w:val="0"/>
          <w:numId w:val="33"/>
        </w:numPr>
        <w:rPr>
          <w:bCs/>
        </w:rPr>
      </w:pPr>
      <w:r w:rsidRPr="00CE0631">
        <w:t xml:space="preserve">Resource toolkit for voter education materials and publications </w:t>
      </w:r>
    </w:p>
    <w:p w14:paraId="7994E1D1" w14:textId="45BF16BC" w:rsidR="00D650F3" w:rsidRPr="00CE0631" w:rsidRDefault="00C12B79" w:rsidP="00F444EA">
      <w:pPr>
        <w:pStyle w:val="ListParagraph"/>
        <w:numPr>
          <w:ilvl w:val="0"/>
          <w:numId w:val="33"/>
        </w:numPr>
        <w:rPr>
          <w:bCs/>
        </w:rPr>
      </w:pPr>
      <w:r w:rsidRPr="00CE0631">
        <w:t>Information on Accessible Voting Options, including information on what is available at a Vote Center, curbside voting, RAVBM, and materials in accessible formats.</w:t>
      </w:r>
    </w:p>
    <w:p w14:paraId="7DEAA3F6" w14:textId="61F2BB9C" w:rsidR="0075492C" w:rsidRPr="007F3D4E" w:rsidRDefault="004C5A47" w:rsidP="006911B9">
      <w:pPr>
        <w:pStyle w:val="BodyText"/>
      </w:pPr>
      <w:r w:rsidRPr="00CE0631">
        <w:t>Materials on the website are also translated i</w:t>
      </w:r>
      <w:r w:rsidR="00090315" w:rsidRPr="00CE0631">
        <w:t>n</w:t>
      </w:r>
      <w:r w:rsidRPr="00CE0631">
        <w:t xml:space="preserve"> languages so voters with limited-English proficiency </w:t>
      </w:r>
      <w:r w:rsidR="00090315" w:rsidRPr="00CE0631">
        <w:t>may</w:t>
      </w:r>
      <w:r w:rsidRPr="00CE0631">
        <w:t xml:space="preserve"> access important election information.</w:t>
      </w:r>
    </w:p>
    <w:p w14:paraId="53E24C7A" w14:textId="5448AE85" w:rsidR="004C5A47" w:rsidRPr="005A40F8" w:rsidRDefault="004C5A47" w:rsidP="006911B9">
      <w:pPr>
        <w:pStyle w:val="Heading3"/>
        <w:rPr>
          <w:bCs/>
          <w:sz w:val="21"/>
          <w:szCs w:val="21"/>
        </w:rPr>
      </w:pPr>
      <w:bookmarkStart w:id="33" w:name="_Projected_Budget_for"/>
      <w:bookmarkEnd w:id="33"/>
      <w:r w:rsidRPr="005A40F8">
        <w:t xml:space="preserve">Projected Budget for Voter </w:t>
      </w:r>
      <w:r w:rsidR="00FD1559" w:rsidRPr="005A40F8">
        <w:t xml:space="preserve">Education and </w:t>
      </w:r>
      <w:r w:rsidRPr="005A40F8">
        <w:t>Outreach</w:t>
      </w:r>
    </w:p>
    <w:p w14:paraId="2B9CBDC9" w14:textId="76F031AF" w:rsidR="004C5A47" w:rsidRPr="00CE0631" w:rsidRDefault="0C3EC8A2" w:rsidP="00074182">
      <w:pPr>
        <w:pStyle w:val="BodyText"/>
      </w:pPr>
      <w:r w:rsidRPr="00CE0631">
        <w:t>§4005(a)(10)(l)(i)(VII), §4005(a)(10)(l)(</w:t>
      </w:r>
      <w:r w:rsidR="2D75F42E" w:rsidRPr="00CE0631">
        <w:t>v)</w:t>
      </w:r>
    </w:p>
    <w:p w14:paraId="4C426FAD" w14:textId="0C24579F" w:rsidR="00FD1559" w:rsidRPr="00BF2AB9" w:rsidRDefault="00FD1559" w:rsidP="006911B9">
      <w:pPr>
        <w:pStyle w:val="BodyText"/>
      </w:pPr>
      <w:r w:rsidRPr="00BF2AB9">
        <w:t>The VCA requires extensive voter education and outreach about the Vote Center model voting process. VRE’s goal is to increase voter registration, participation, and turnout.</w:t>
      </w:r>
    </w:p>
    <w:p w14:paraId="771382BA" w14:textId="0ED5B454" w:rsidR="00FD1559" w:rsidRPr="00BF2AB9" w:rsidRDefault="00FD1559" w:rsidP="006911B9">
      <w:pPr>
        <w:pStyle w:val="BodyText"/>
      </w:pPr>
      <w:r w:rsidRPr="00BF2AB9">
        <w:t xml:space="preserve">VRE provides in-house support for the preparation of outreach materials, public presentations, and community outreach events. The budget includes the purchase of advertisements in television, radio, newspapers, and social media, as well as printing and postage costs for direct mailings to registered voters. </w:t>
      </w:r>
    </w:p>
    <w:p w14:paraId="50343CB2" w14:textId="428B10C8" w:rsidR="00FD1559" w:rsidRPr="00BF2AB9" w:rsidRDefault="00FD1559" w:rsidP="006911B9">
      <w:pPr>
        <w:pStyle w:val="BodyText"/>
      </w:pPr>
      <w:r w:rsidRPr="00BF2AB9">
        <w:t>The budget information for education and outreach can be found in Appendix D. If additional money is provided for voter education and outreach efforts, the Appendix will be updated to reflect any changes or additions.</w:t>
      </w:r>
    </w:p>
    <w:sectPr w:rsidR="00FD1559" w:rsidRPr="00BF2AB9" w:rsidSect="000F3DB0">
      <w:headerReference w:type="even" r:id="rId53"/>
      <w:headerReference w:type="default" r:id="rId54"/>
      <w:footerReference w:type="even" r:id="rId55"/>
      <w:footerReference w:type="default" r:id="rId56"/>
      <w:headerReference w:type="first" r:id="rId57"/>
      <w:footerReference w:type="first" r:id="rId5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32FAF" w14:textId="77777777" w:rsidR="009601A8" w:rsidRDefault="009601A8" w:rsidP="006911B9">
      <w:r>
        <w:separator/>
      </w:r>
    </w:p>
  </w:endnote>
  <w:endnote w:type="continuationSeparator" w:id="0">
    <w:p w14:paraId="41E08B9B" w14:textId="77777777" w:rsidR="009601A8" w:rsidRDefault="009601A8" w:rsidP="006911B9">
      <w:r>
        <w:continuationSeparator/>
      </w:r>
    </w:p>
  </w:endnote>
  <w:endnote w:type="continuationNotice" w:id="1">
    <w:p w14:paraId="0518013E" w14:textId="77777777" w:rsidR="009601A8" w:rsidRDefault="009601A8" w:rsidP="006911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E9E4" w14:textId="77777777" w:rsidR="0062056F" w:rsidRDefault="006205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C60C2" w14:textId="42BEC869" w:rsidR="009D299B" w:rsidRDefault="009D299B">
    <w:pPr>
      <w:pStyle w:val="Footer"/>
    </w:pPr>
    <w:r>
      <w:rPr>
        <w:noProof/>
        <w:w w:val="90"/>
      </w:rPr>
      <mc:AlternateContent>
        <mc:Choice Requires="wps">
          <w:drawing>
            <wp:anchor distT="0" distB="0" distL="114300" distR="114300" simplePos="0" relativeHeight="251658752" behindDoc="0" locked="0" layoutInCell="1" allowOverlap="1" wp14:anchorId="14BF52CB" wp14:editId="3D2D2017">
              <wp:simplePos x="0" y="0"/>
              <wp:positionH relativeFrom="column">
                <wp:posOffset>-504825</wp:posOffset>
              </wp:positionH>
              <wp:positionV relativeFrom="paragraph">
                <wp:posOffset>-99695</wp:posOffset>
              </wp:positionV>
              <wp:extent cx="3278505" cy="505460"/>
              <wp:effectExtent l="0" t="0" r="17145" b="8890"/>
              <wp:wrapNone/>
              <wp:docPr id="291372441" name="Text Box 291372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8505" cy="50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993D8" w14:textId="77777777" w:rsidR="009D299B" w:rsidRPr="009D299B" w:rsidRDefault="009D299B" w:rsidP="009D299B">
                          <w:pPr>
                            <w:shd w:val="clear" w:color="auto" w:fill="auto"/>
                            <w:spacing w:before="17"/>
                            <w:ind w:left="76"/>
                            <w:rPr>
                              <w:b/>
                              <w:sz w:val="24"/>
                              <w:szCs w:val="24"/>
                            </w:rPr>
                          </w:pPr>
                          <w:r w:rsidRPr="009D299B">
                            <w:rPr>
                              <w:b/>
                              <w:color w:val="FFFFFF"/>
                              <w:sz w:val="24"/>
                              <w:szCs w:val="24"/>
                            </w:rPr>
                            <w:t>COUNTY OF SACRAMENTO</w:t>
                          </w:r>
                        </w:p>
                        <w:p w14:paraId="2CF98B61" w14:textId="77777777" w:rsidR="009D299B" w:rsidRPr="009D299B" w:rsidRDefault="009D299B" w:rsidP="009D299B">
                          <w:pPr>
                            <w:pStyle w:val="BodyText"/>
                            <w:spacing w:before="205"/>
                            <w:ind w:left="60"/>
                            <w:rPr>
                              <w:sz w:val="24"/>
                              <w:szCs w:val="24"/>
                            </w:rPr>
                          </w:pPr>
                          <w:r w:rsidRPr="009D299B">
                            <w:rPr>
                              <w:color w:val="231F20"/>
                              <w:sz w:val="24"/>
                              <w:szCs w:val="24"/>
                            </w:rPr>
                            <w:fldChar w:fldCharType="begin"/>
                          </w:r>
                          <w:r w:rsidRPr="009D299B">
                            <w:rPr>
                              <w:color w:val="231F20"/>
                              <w:sz w:val="24"/>
                              <w:szCs w:val="24"/>
                            </w:rPr>
                            <w:instrText xml:space="preserve"> PAGE </w:instrText>
                          </w:r>
                          <w:r w:rsidRPr="009D299B">
                            <w:rPr>
                              <w:color w:val="231F20"/>
                              <w:sz w:val="24"/>
                              <w:szCs w:val="24"/>
                            </w:rPr>
                            <w:fldChar w:fldCharType="separate"/>
                          </w:r>
                          <w:r w:rsidRPr="009D299B">
                            <w:rPr>
                              <w:color w:val="231F20"/>
                              <w:sz w:val="24"/>
                              <w:szCs w:val="24"/>
                            </w:rPr>
                            <w:t>2</w:t>
                          </w:r>
                          <w:r w:rsidRPr="009D299B">
                            <w:rPr>
                              <w:color w:val="231F20"/>
                              <w:sz w:val="24"/>
                              <w:szCs w:val="24"/>
                            </w:rPr>
                            <w:fldChar w:fldCharType="end"/>
                          </w:r>
                        </w:p>
                      </w:txbxContent>
                    </wps:txbx>
                    <wps:bodyPr rot="0" vert="horz" wrap="square" lIns="0" tIns="0" rIns="0" bIns="0" anchor="t" anchorCtr="0" upright="1">
                      <a:noAutofit/>
                    </wps:bodyPr>
                  </wps:wsp>
                </a:graphicData>
              </a:graphic>
            </wp:anchor>
          </w:drawing>
        </mc:Choice>
        <mc:Fallback>
          <w:pict>
            <v:shapetype w14:anchorId="14BF52CB" id="_x0000_t202" coordsize="21600,21600" o:spt="202" path="m,l,21600r21600,l21600,xe">
              <v:stroke joinstyle="miter"/>
              <v:path gradientshapeok="t" o:connecttype="rect"/>
            </v:shapetype>
            <v:shape id="Text Box 291372441" o:spid="_x0000_s1027" type="#_x0000_t202" style="position:absolute;left:0;text-align:left;margin-left:-39.75pt;margin-top:-7.85pt;width:258.15pt;height:39.8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" filled="f" stroked="f">
              <v:textbox inset="0,0,0,0">
                <w:txbxContent>
                  <w:p w14:paraId="048993D8" w14:textId="77777777" w:rsidR="009D299B" w:rsidRPr="009D299B" w:rsidRDefault="009D299B" w:rsidP="009D299B">
                    <w:pPr>
                      <w:shd w:val="clear" w:color="auto" w:fill="auto"/>
                      <w:spacing w:before="17"/>
                      <w:ind w:left="76"/>
                      <w:rPr>
                        <w:b/>
                        <w:sz w:val="24"/>
                        <w:szCs w:val="24"/>
                      </w:rPr>
                    </w:pPr>
                    <w:r w:rsidRPr="009D299B">
                      <w:rPr>
                        <w:b/>
                        <w:color w:val="FFFFFF"/>
                        <w:sz w:val="24"/>
                        <w:szCs w:val="24"/>
                      </w:rPr>
                      <w:t>COUNTY OF SACRAMENTO</w:t>
                    </w:r>
                  </w:p>
                  <w:p w14:paraId="2CF98B61" w14:textId="77777777" w:rsidR="009D299B" w:rsidRPr="009D299B" w:rsidRDefault="009D299B" w:rsidP="009D299B">
                    <w:pPr>
                      <w:pStyle w:val="BodyText"/>
                      <w:spacing w:before="205"/>
                      <w:ind w:left="60"/>
                      <w:rPr>
                        <w:sz w:val="24"/>
                        <w:szCs w:val="24"/>
                      </w:rPr>
                    </w:pPr>
                    <w:r w:rsidRPr="009D299B">
                      <w:rPr>
                        <w:color w:val="231F20"/>
                        <w:sz w:val="24"/>
                        <w:szCs w:val="24"/>
                      </w:rPr>
                      <w:fldChar w:fldCharType="begin"/>
                    </w:r>
                    <w:r w:rsidRPr="009D299B">
                      <w:rPr>
                        <w:color w:val="231F20"/>
                        <w:sz w:val="24"/>
                        <w:szCs w:val="24"/>
                      </w:rPr>
                      <w:instrText xml:space="preserve"> PAGE </w:instrText>
                    </w:r>
                    <w:r w:rsidRPr="009D299B">
                      <w:rPr>
                        <w:color w:val="231F20"/>
                        <w:sz w:val="24"/>
                        <w:szCs w:val="24"/>
                      </w:rPr>
                      <w:fldChar w:fldCharType="separate"/>
                    </w:r>
                    <w:r w:rsidRPr="009D299B">
                      <w:rPr>
                        <w:color w:val="231F20"/>
                        <w:sz w:val="24"/>
                        <w:szCs w:val="24"/>
                      </w:rPr>
                      <w:t>2</w:t>
                    </w:r>
                    <w:r w:rsidRPr="009D299B">
                      <w:rPr>
                        <w:color w:val="231F20"/>
                        <w:sz w:val="24"/>
                        <w:szCs w:val="24"/>
                      </w:rPr>
                      <w:fldChar w:fldCharType="end"/>
                    </w:r>
                  </w:p>
                </w:txbxContent>
              </v:textbox>
            </v:shape>
          </w:pict>
        </mc:Fallback>
      </mc:AlternateContent>
    </w:r>
    <w:r>
      <w:rPr>
        <w:noProof/>
        <w:w w:val="90"/>
      </w:rPr>
      <mc:AlternateContent>
        <mc:Choice Requires="wps">
          <w:drawing>
            <wp:anchor distT="0" distB="0" distL="114300" distR="114300" simplePos="0" relativeHeight="251657728" behindDoc="0" locked="0" layoutInCell="1" allowOverlap="1" wp14:anchorId="330947ED" wp14:editId="781A3438">
              <wp:simplePos x="0" y="0"/>
              <wp:positionH relativeFrom="column">
                <wp:posOffset>-920750</wp:posOffset>
              </wp:positionH>
              <wp:positionV relativeFrom="paragraph">
                <wp:posOffset>-188595</wp:posOffset>
              </wp:positionV>
              <wp:extent cx="3959225" cy="353060"/>
              <wp:effectExtent l="0" t="0" r="3175" b="8890"/>
              <wp:wrapNone/>
              <wp:docPr id="2093963596" name="Rectangle 20939635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959225" cy="353060"/>
                      </a:xfrm>
                      <a:prstGeom prst="rect">
                        <a:avLst/>
                      </a:prstGeom>
                      <a:solidFill>
                        <a:srgbClr val="1F3864"/>
                      </a:solidFill>
                      <a:ln>
                        <a:noFill/>
                      </a:ln>
                    </wps:spPr>
                    <wps:bodyPr rot="0" vert="horz" wrap="square" lIns="91440" tIns="45720" rIns="91440" bIns="45720" anchor="t" anchorCtr="0" upright="1">
                      <a:noAutofit/>
                    </wps:bodyPr>
                  </wps:wsp>
                </a:graphicData>
              </a:graphic>
            </wp:anchor>
          </w:drawing>
        </mc:Choice>
        <mc:Fallback xmlns:w16du="http://schemas.microsoft.com/office/word/2023/wordml/word16du" xmlns:arto="http://schemas.microsoft.com/office/word/2006/arto">
          <w:pict>
            <v:rect w14:anchorId="0260FD17" id="Rectangle 6" o:spid="_x0000_s1026" style="position:absolute;margin-left:-72.5pt;margin-top:-14.85pt;width:311.75pt;height:27.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" fillcolor="#1f3864" stroked="f">
              <o:lock v:ext="edit" aspectratio="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51FF" w14:textId="77777777" w:rsidR="0062056F" w:rsidRDefault="00620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D559B" w14:textId="77777777" w:rsidR="009601A8" w:rsidRDefault="009601A8" w:rsidP="006911B9">
      <w:r>
        <w:separator/>
      </w:r>
    </w:p>
  </w:footnote>
  <w:footnote w:type="continuationSeparator" w:id="0">
    <w:p w14:paraId="04A03AFE" w14:textId="77777777" w:rsidR="009601A8" w:rsidRDefault="009601A8" w:rsidP="006911B9">
      <w:r>
        <w:continuationSeparator/>
      </w:r>
    </w:p>
  </w:footnote>
  <w:footnote w:type="continuationNotice" w:id="1">
    <w:p w14:paraId="3A599F55" w14:textId="77777777" w:rsidR="009601A8" w:rsidRDefault="009601A8" w:rsidP="006911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47A3" w14:textId="77777777" w:rsidR="0062056F" w:rsidRDefault="006205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52C6B" w14:textId="271BE17F" w:rsidR="00B42A9E" w:rsidRDefault="00000000" w:rsidP="006A7243">
    <w:pPr>
      <w:pStyle w:val="Header"/>
      <w:tabs>
        <w:tab w:val="clear" w:pos="4680"/>
        <w:tab w:val="clear" w:pos="9360"/>
        <w:tab w:val="left" w:pos="1902"/>
      </w:tabs>
      <w:ind w:left="0"/>
      <w:jc w:val="left"/>
    </w:pPr>
    <w:sdt>
      <w:sdtPr>
        <w:id w:val="-414404511"/>
        <w:docPartObj>
          <w:docPartGallery w:val="Watermarks"/>
          <w:docPartUnique/>
        </w:docPartObj>
      </w:sdtPr>
      <w:sdtContent>
        <w:r>
          <w:rPr>
            <w:noProof/>
          </w:rPr>
          <w:pict w14:anchorId="5A7E96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984798" o:spid="_x0000_s1026" type="#_x0000_t136" style="position:absolute;margin-left:0;margin-top:0;width:471.3pt;height:188.5pt;rotation:315;z-index:-2516567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sdtContent>
    </w:sdt>
    <w:r w:rsidR="0062056F">
      <w:rPr>
        <w:noProof/>
        <w:w w:val="90"/>
      </w:rPr>
      <mc:AlternateContent>
        <mc:Choice Requires="wps">
          <w:drawing>
            <wp:anchor distT="0" distB="0" distL="114300" distR="114300" simplePos="0" relativeHeight="251655680" behindDoc="0" locked="0" layoutInCell="1" allowOverlap="1" wp14:anchorId="0CF4D28F" wp14:editId="4F7E7552">
              <wp:simplePos x="0" y="0"/>
              <wp:positionH relativeFrom="column">
                <wp:posOffset>2777319</wp:posOffset>
              </wp:positionH>
              <wp:positionV relativeFrom="paragraph">
                <wp:posOffset>-320722</wp:posOffset>
              </wp:positionV>
              <wp:extent cx="4114800" cy="353060"/>
              <wp:effectExtent l="0" t="0" r="0" b="8890"/>
              <wp:wrapNone/>
              <wp:docPr id="1460682917" name="Rectangle 14606829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14800" cy="353060"/>
                      </a:xfrm>
                      <a:prstGeom prst="rect">
                        <a:avLst/>
                      </a:prstGeom>
                      <a:solidFill>
                        <a:srgbClr val="1F3864"/>
                      </a:solidFill>
                      <a:ln>
                        <a:noFill/>
                      </a:ln>
                      <a:effectLst/>
                    </wps:spPr>
                    <wps:bodyPr rot="0" vert="horz" wrap="square" lIns="91440" tIns="45720" rIns="91440" bIns="45720" anchor="t" anchorCtr="0" upright="1">
                      <a:noAutofit/>
                    </wps:bodyPr>
                  </wps:wsp>
                </a:graphicData>
              </a:graphic>
            </wp:anchor>
          </w:drawing>
        </mc:Choice>
        <mc:Fallback xmlns:w16du="http://schemas.microsoft.com/office/word/2023/wordml/word16du" xmlns:arto="http://schemas.microsoft.com/office/word/2006/arto">
          <w:pict>
            <v:rect w14:anchorId="44D92DC2" id="Rectangle 2" o:spid="_x0000_s1026" style="position:absolute;margin-left:218.7pt;margin-top:-25.25pt;width:324pt;height:27.8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" fillcolor="#1f3864" stroked="f">
              <o:lock v:ext="edit" aspectratio="t"/>
            </v:rect>
          </w:pict>
        </mc:Fallback>
      </mc:AlternateContent>
    </w:r>
    <w:r w:rsidR="0062056F">
      <w:rPr>
        <w:noProof/>
        <w:w w:val="90"/>
      </w:rPr>
      <mc:AlternateContent>
        <mc:Choice Requires="wps">
          <w:drawing>
            <wp:anchor distT="0" distB="0" distL="114300" distR="114300" simplePos="0" relativeHeight="251656704" behindDoc="0" locked="0" layoutInCell="1" allowOverlap="1" wp14:anchorId="2B961743" wp14:editId="37030DFC">
              <wp:simplePos x="0" y="0"/>
              <wp:positionH relativeFrom="column">
                <wp:posOffset>3228169</wp:posOffset>
              </wp:positionH>
              <wp:positionV relativeFrom="paragraph">
                <wp:posOffset>-238172</wp:posOffset>
              </wp:positionV>
              <wp:extent cx="3018790" cy="200660"/>
              <wp:effectExtent l="0" t="0" r="10160" b="8890"/>
              <wp:wrapNone/>
              <wp:docPr id="1986020804" name="Text Box 1986020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79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2C431" w14:textId="77777777" w:rsidR="006A7243" w:rsidRPr="006A7243" w:rsidRDefault="006A7243" w:rsidP="006A7243">
                          <w:pPr>
                            <w:shd w:val="clear" w:color="auto" w:fill="1F3864" w:themeFill="accent1" w:themeFillShade="80"/>
                            <w:ind w:left="0"/>
                            <w:jc w:val="left"/>
                            <w:rPr>
                              <w:b/>
                              <w:bCs/>
                              <w:color w:val="FFFFFF" w:themeColor="background1"/>
                              <w:sz w:val="24"/>
                              <w:szCs w:val="24"/>
                            </w:rPr>
                          </w:pPr>
                          <w:r w:rsidRPr="006A7243">
                            <w:rPr>
                              <w:b/>
                              <w:bCs/>
                              <w:color w:val="FFFFFF" w:themeColor="background1"/>
                              <w:sz w:val="24"/>
                              <w:szCs w:val="24"/>
                            </w:rPr>
                            <w:t>2024</w:t>
                          </w:r>
                          <w:r w:rsidRPr="006A7243">
                            <w:rPr>
                              <w:b/>
                              <w:bCs/>
                              <w:color w:val="FFFFFF" w:themeColor="background1"/>
                              <w:spacing w:val="-2"/>
                              <w:sz w:val="24"/>
                              <w:szCs w:val="24"/>
                            </w:rPr>
                            <w:t xml:space="preserve"> </w:t>
                          </w:r>
                          <w:r w:rsidRPr="006A7243">
                            <w:rPr>
                              <w:b/>
                              <w:bCs/>
                              <w:color w:val="FFFFFF" w:themeColor="background1"/>
                              <w:sz w:val="24"/>
                              <w:szCs w:val="24"/>
                            </w:rPr>
                            <w:t>ELECTION ADMINISTRATION PLAN</w:t>
                          </w:r>
                        </w:p>
                      </w:txbxContent>
                    </wps:txbx>
                    <wps:bodyPr rot="0" vert="horz" wrap="square" lIns="0" tIns="0" rIns="0" bIns="0" anchor="t" anchorCtr="0" upright="1">
                      <a:noAutofit/>
                    </wps:bodyPr>
                  </wps:wsp>
                </a:graphicData>
              </a:graphic>
            </wp:anchor>
          </w:drawing>
        </mc:Choice>
        <mc:Fallback>
          <w:pict>
            <v:shapetype w14:anchorId="2B961743" id="_x0000_t202" coordsize="21600,21600" o:spt="202" path="m,l,21600r21600,l21600,xe">
              <v:stroke joinstyle="miter"/>
              <v:path gradientshapeok="t" o:connecttype="rect"/>
            </v:shapetype>
            <v:shape id="Text Box 1986020804" o:spid="_x0000_s1026" type="#_x0000_t202" style="position:absolute;margin-left:254.2pt;margin-top:-18.75pt;width:237.7pt;height:15.8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" filled="f" stroked="f">
              <v:textbox inset="0,0,0,0">
                <w:txbxContent>
                  <w:p w14:paraId="0F12C431" w14:textId="77777777" w:rsidR="006A7243" w:rsidRPr="006A7243" w:rsidRDefault="006A7243" w:rsidP="006A7243">
                    <w:pPr>
                      <w:shd w:val="clear" w:color="auto" w:fill="1F3864" w:themeFill="accent1" w:themeFillShade="80"/>
                      <w:ind w:left="0"/>
                      <w:jc w:val="left"/>
                      <w:rPr>
                        <w:b/>
                        <w:bCs/>
                        <w:color w:val="FFFFFF" w:themeColor="background1"/>
                        <w:sz w:val="24"/>
                        <w:szCs w:val="24"/>
                      </w:rPr>
                    </w:pPr>
                    <w:r w:rsidRPr="006A7243">
                      <w:rPr>
                        <w:b/>
                        <w:bCs/>
                        <w:color w:val="FFFFFF" w:themeColor="background1"/>
                        <w:sz w:val="24"/>
                        <w:szCs w:val="24"/>
                      </w:rPr>
                      <w:t>2024</w:t>
                    </w:r>
                    <w:r w:rsidRPr="006A7243">
                      <w:rPr>
                        <w:b/>
                        <w:bCs/>
                        <w:color w:val="FFFFFF" w:themeColor="background1"/>
                        <w:spacing w:val="-2"/>
                        <w:sz w:val="24"/>
                        <w:szCs w:val="24"/>
                      </w:rPr>
                      <w:t xml:space="preserve"> </w:t>
                    </w:r>
                    <w:r w:rsidRPr="006A7243">
                      <w:rPr>
                        <w:b/>
                        <w:bCs/>
                        <w:color w:val="FFFFFF" w:themeColor="background1"/>
                        <w:sz w:val="24"/>
                        <w:szCs w:val="24"/>
                      </w:rPr>
                      <w:t>ELECTION ADMINISTRATION PLAN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D6FC" w14:textId="3CEF1277" w:rsidR="0062056F" w:rsidRDefault="00620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5DE"/>
    <w:multiLevelType w:val="hybridMultilevel"/>
    <w:tmpl w:val="89DC1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80E70"/>
    <w:multiLevelType w:val="multilevel"/>
    <w:tmpl w:val="04A6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B2FD3"/>
    <w:multiLevelType w:val="multilevel"/>
    <w:tmpl w:val="FDCA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17F26"/>
    <w:multiLevelType w:val="hybridMultilevel"/>
    <w:tmpl w:val="265A9FEC"/>
    <w:lvl w:ilvl="0" w:tplc="BC42E9B6">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F2F04"/>
    <w:multiLevelType w:val="hybridMultilevel"/>
    <w:tmpl w:val="ED7EA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775DB"/>
    <w:multiLevelType w:val="hybridMultilevel"/>
    <w:tmpl w:val="B0B2384E"/>
    <w:lvl w:ilvl="0" w:tplc="F68E62F4">
      <w:start w:val="1"/>
      <w:numFmt w:val="upperLetter"/>
      <w:lvlText w:val="%1"/>
      <w:lvlJc w:val="right"/>
      <w:pPr>
        <w:ind w:left="1440" w:hanging="360"/>
      </w:pPr>
      <w:rPr>
        <w:rFonts w:ascii="Verdana" w:hAnsi="Verdana" w:hint="default"/>
        <w:b w:val="0"/>
        <w:i w:val="0"/>
        <w:caps w:val="0"/>
        <w:strike w:val="0"/>
        <w:dstrike w:val="0"/>
        <w:vanish w:val="0"/>
        <w:sz w:val="24"/>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31E0733"/>
    <w:multiLevelType w:val="hybridMultilevel"/>
    <w:tmpl w:val="A34C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E1975"/>
    <w:multiLevelType w:val="hybridMultilevel"/>
    <w:tmpl w:val="C338D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20874"/>
    <w:multiLevelType w:val="hybridMultilevel"/>
    <w:tmpl w:val="489C1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DB584D"/>
    <w:multiLevelType w:val="hybridMultilevel"/>
    <w:tmpl w:val="94980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27092"/>
    <w:multiLevelType w:val="multilevel"/>
    <w:tmpl w:val="E018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AB1D09"/>
    <w:multiLevelType w:val="hybridMultilevel"/>
    <w:tmpl w:val="1E5A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152DE"/>
    <w:multiLevelType w:val="hybridMultilevel"/>
    <w:tmpl w:val="2210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4E091B"/>
    <w:multiLevelType w:val="multilevel"/>
    <w:tmpl w:val="F868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A8004D"/>
    <w:multiLevelType w:val="multilevel"/>
    <w:tmpl w:val="85DE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1101A6"/>
    <w:multiLevelType w:val="hybridMultilevel"/>
    <w:tmpl w:val="B9C67E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A52200"/>
    <w:multiLevelType w:val="multilevel"/>
    <w:tmpl w:val="173E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132933"/>
    <w:multiLevelType w:val="multilevel"/>
    <w:tmpl w:val="93AE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E56BF7"/>
    <w:multiLevelType w:val="hybridMultilevel"/>
    <w:tmpl w:val="80CA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8F5A5E"/>
    <w:multiLevelType w:val="hybridMultilevel"/>
    <w:tmpl w:val="2EA2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323C1C"/>
    <w:multiLevelType w:val="hybridMultilevel"/>
    <w:tmpl w:val="6F34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BB375F"/>
    <w:multiLevelType w:val="multilevel"/>
    <w:tmpl w:val="D1F6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DB530F"/>
    <w:multiLevelType w:val="hybridMultilevel"/>
    <w:tmpl w:val="3926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BF34AA"/>
    <w:multiLevelType w:val="hybridMultilevel"/>
    <w:tmpl w:val="1C80B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751CB1"/>
    <w:multiLevelType w:val="hybridMultilevel"/>
    <w:tmpl w:val="E4E49200"/>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25" w15:restartNumberingAfterBreak="0">
    <w:nsid w:val="4CAC3527"/>
    <w:multiLevelType w:val="hybridMultilevel"/>
    <w:tmpl w:val="D2D23DE6"/>
    <w:lvl w:ilvl="0" w:tplc="28C42D72">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F4246D"/>
    <w:multiLevelType w:val="hybridMultilevel"/>
    <w:tmpl w:val="61AA4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1948B9"/>
    <w:multiLevelType w:val="hybridMultilevel"/>
    <w:tmpl w:val="3830D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F27CF5"/>
    <w:multiLevelType w:val="hybridMultilevel"/>
    <w:tmpl w:val="27B6FD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3950A70"/>
    <w:multiLevelType w:val="hybridMultilevel"/>
    <w:tmpl w:val="51B2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696061"/>
    <w:multiLevelType w:val="hybridMultilevel"/>
    <w:tmpl w:val="5E9E5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3E1746"/>
    <w:multiLevelType w:val="hybridMultilevel"/>
    <w:tmpl w:val="E0EEA364"/>
    <w:lvl w:ilvl="0" w:tplc="A7D63F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6C79C7"/>
    <w:multiLevelType w:val="hybridMultilevel"/>
    <w:tmpl w:val="45982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BA060C"/>
    <w:multiLevelType w:val="hybridMultilevel"/>
    <w:tmpl w:val="7632CDE0"/>
    <w:lvl w:ilvl="0" w:tplc="B6D6D77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2D2AF6"/>
    <w:multiLevelType w:val="multilevel"/>
    <w:tmpl w:val="D8F0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2B1C48"/>
    <w:multiLevelType w:val="hybridMultilevel"/>
    <w:tmpl w:val="F9026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9F0EC7"/>
    <w:multiLevelType w:val="hybridMultilevel"/>
    <w:tmpl w:val="4CB6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F21555"/>
    <w:multiLevelType w:val="hybridMultilevel"/>
    <w:tmpl w:val="D2D23DE6"/>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2EC0983"/>
    <w:multiLevelType w:val="hybridMultilevel"/>
    <w:tmpl w:val="0E8C6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DB43CB3"/>
    <w:multiLevelType w:val="hybridMultilevel"/>
    <w:tmpl w:val="2A5A1146"/>
    <w:lvl w:ilvl="0" w:tplc="F3D25932">
      <w:start w:val="1"/>
      <w:numFmt w:val="bullet"/>
      <w:pStyle w:val="Heading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E049BE"/>
    <w:multiLevelType w:val="hybridMultilevel"/>
    <w:tmpl w:val="858CF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A365E3"/>
    <w:multiLevelType w:val="multilevel"/>
    <w:tmpl w:val="1D04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8713115">
    <w:abstractNumId w:val="13"/>
  </w:num>
  <w:num w:numId="2" w16cid:durableId="249894764">
    <w:abstractNumId w:val="17"/>
  </w:num>
  <w:num w:numId="3" w16cid:durableId="925115611">
    <w:abstractNumId w:val="41"/>
  </w:num>
  <w:num w:numId="4" w16cid:durableId="628560164">
    <w:abstractNumId w:val="2"/>
  </w:num>
  <w:num w:numId="5" w16cid:durableId="881862369">
    <w:abstractNumId w:val="14"/>
  </w:num>
  <w:num w:numId="6" w16cid:durableId="817648157">
    <w:abstractNumId w:val="21"/>
  </w:num>
  <w:num w:numId="7" w16cid:durableId="1609656464">
    <w:abstractNumId w:val="16"/>
  </w:num>
  <w:num w:numId="8" w16cid:durableId="634527454">
    <w:abstractNumId w:val="10"/>
  </w:num>
  <w:num w:numId="9" w16cid:durableId="1592159526">
    <w:abstractNumId w:val="1"/>
  </w:num>
  <w:num w:numId="10" w16cid:durableId="271279399">
    <w:abstractNumId w:val="34"/>
  </w:num>
  <w:num w:numId="11" w16cid:durableId="356740717">
    <w:abstractNumId w:val="12"/>
  </w:num>
  <w:num w:numId="12" w16cid:durableId="1935625669">
    <w:abstractNumId w:val="27"/>
  </w:num>
  <w:num w:numId="13" w16cid:durableId="571239622">
    <w:abstractNumId w:val="25"/>
  </w:num>
  <w:num w:numId="14" w16cid:durableId="416050669">
    <w:abstractNumId w:val="37"/>
  </w:num>
  <w:num w:numId="15" w16cid:durableId="1604876530">
    <w:abstractNumId w:val="22"/>
  </w:num>
  <w:num w:numId="16" w16cid:durableId="26878778">
    <w:abstractNumId w:val="4"/>
  </w:num>
  <w:num w:numId="17" w16cid:durableId="1029797828">
    <w:abstractNumId w:val="36"/>
  </w:num>
  <w:num w:numId="18" w16cid:durableId="45960329">
    <w:abstractNumId w:val="32"/>
  </w:num>
  <w:num w:numId="19" w16cid:durableId="1099373740">
    <w:abstractNumId w:val="18"/>
  </w:num>
  <w:num w:numId="20" w16cid:durableId="522091107">
    <w:abstractNumId w:val="40"/>
  </w:num>
  <w:num w:numId="21" w16cid:durableId="1110857016">
    <w:abstractNumId w:val="9"/>
  </w:num>
  <w:num w:numId="22" w16cid:durableId="939024856">
    <w:abstractNumId w:val="30"/>
  </w:num>
  <w:num w:numId="23" w16cid:durableId="159665694">
    <w:abstractNumId w:val="11"/>
  </w:num>
  <w:num w:numId="24" w16cid:durableId="150491244">
    <w:abstractNumId w:val="7"/>
  </w:num>
  <w:num w:numId="25" w16cid:durableId="574555224">
    <w:abstractNumId w:val="29"/>
  </w:num>
  <w:num w:numId="26" w16cid:durableId="1161576922">
    <w:abstractNumId w:val="0"/>
  </w:num>
  <w:num w:numId="27" w16cid:durableId="741367919">
    <w:abstractNumId w:val="3"/>
  </w:num>
  <w:num w:numId="28" w16cid:durableId="2102293023">
    <w:abstractNumId w:val="33"/>
  </w:num>
  <w:num w:numId="29" w16cid:durableId="464931781">
    <w:abstractNumId w:val="6"/>
  </w:num>
  <w:num w:numId="30" w16cid:durableId="2110614086">
    <w:abstractNumId w:val="19"/>
  </w:num>
  <w:num w:numId="31" w16cid:durableId="1736202484">
    <w:abstractNumId w:val="26"/>
  </w:num>
  <w:num w:numId="32" w16cid:durableId="1495340119">
    <w:abstractNumId w:val="39"/>
  </w:num>
  <w:num w:numId="33" w16cid:durableId="1803575907">
    <w:abstractNumId w:val="15"/>
  </w:num>
  <w:num w:numId="34" w16cid:durableId="580796570">
    <w:abstractNumId w:val="8"/>
  </w:num>
  <w:num w:numId="35" w16cid:durableId="1107891396">
    <w:abstractNumId w:val="24"/>
  </w:num>
  <w:num w:numId="36" w16cid:durableId="326446033">
    <w:abstractNumId w:val="20"/>
  </w:num>
  <w:num w:numId="37" w16cid:durableId="1277323502">
    <w:abstractNumId w:val="23"/>
  </w:num>
  <w:num w:numId="38" w16cid:durableId="483012560">
    <w:abstractNumId w:val="38"/>
  </w:num>
  <w:num w:numId="39" w16cid:durableId="631640230">
    <w:abstractNumId w:val="31"/>
  </w:num>
  <w:num w:numId="40" w16cid:durableId="904148327">
    <w:abstractNumId w:val="35"/>
  </w:num>
  <w:num w:numId="41" w16cid:durableId="1829901164">
    <w:abstractNumId w:val="28"/>
  </w:num>
  <w:num w:numId="42" w16cid:durableId="5518887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A47"/>
    <w:rsid w:val="000024E5"/>
    <w:rsid w:val="000030CA"/>
    <w:rsid w:val="00003779"/>
    <w:rsid w:val="00003C22"/>
    <w:rsid w:val="000048A3"/>
    <w:rsid w:val="0000659E"/>
    <w:rsid w:val="0000766A"/>
    <w:rsid w:val="000103AC"/>
    <w:rsid w:val="00011207"/>
    <w:rsid w:val="000119D6"/>
    <w:rsid w:val="000138B1"/>
    <w:rsid w:val="00014A8A"/>
    <w:rsid w:val="00015E5A"/>
    <w:rsid w:val="000172DC"/>
    <w:rsid w:val="00017E86"/>
    <w:rsid w:val="00020045"/>
    <w:rsid w:val="00020118"/>
    <w:rsid w:val="00020B20"/>
    <w:rsid w:val="0002269F"/>
    <w:rsid w:val="00023BCF"/>
    <w:rsid w:val="00024172"/>
    <w:rsid w:val="0002418C"/>
    <w:rsid w:val="000272B4"/>
    <w:rsid w:val="0002777B"/>
    <w:rsid w:val="00033D35"/>
    <w:rsid w:val="00034813"/>
    <w:rsid w:val="00036548"/>
    <w:rsid w:val="0003799B"/>
    <w:rsid w:val="0004067B"/>
    <w:rsid w:val="0004131A"/>
    <w:rsid w:val="000454D3"/>
    <w:rsid w:val="0005080E"/>
    <w:rsid w:val="00051E2E"/>
    <w:rsid w:val="0005686F"/>
    <w:rsid w:val="000636FE"/>
    <w:rsid w:val="00063BF9"/>
    <w:rsid w:val="0006523A"/>
    <w:rsid w:val="000665A2"/>
    <w:rsid w:val="00073F6A"/>
    <w:rsid w:val="00074182"/>
    <w:rsid w:val="000743ED"/>
    <w:rsid w:val="00076BFF"/>
    <w:rsid w:val="00080573"/>
    <w:rsid w:val="0008197E"/>
    <w:rsid w:val="00081F53"/>
    <w:rsid w:val="00082847"/>
    <w:rsid w:val="00083033"/>
    <w:rsid w:val="00083D03"/>
    <w:rsid w:val="00085BC0"/>
    <w:rsid w:val="000860A6"/>
    <w:rsid w:val="00090315"/>
    <w:rsid w:val="000907C7"/>
    <w:rsid w:val="00092B04"/>
    <w:rsid w:val="0009311E"/>
    <w:rsid w:val="0009445F"/>
    <w:rsid w:val="00094DC1"/>
    <w:rsid w:val="00095F83"/>
    <w:rsid w:val="00096BC0"/>
    <w:rsid w:val="00097878"/>
    <w:rsid w:val="000A0EB4"/>
    <w:rsid w:val="000A1425"/>
    <w:rsid w:val="000A148F"/>
    <w:rsid w:val="000A336E"/>
    <w:rsid w:val="000A67EB"/>
    <w:rsid w:val="000B02C5"/>
    <w:rsid w:val="000B298B"/>
    <w:rsid w:val="000B35B6"/>
    <w:rsid w:val="000B70E1"/>
    <w:rsid w:val="000C016B"/>
    <w:rsid w:val="000C139D"/>
    <w:rsid w:val="000C2572"/>
    <w:rsid w:val="000C4463"/>
    <w:rsid w:val="000C4571"/>
    <w:rsid w:val="000C46A7"/>
    <w:rsid w:val="000C471C"/>
    <w:rsid w:val="000D5502"/>
    <w:rsid w:val="000D559E"/>
    <w:rsid w:val="000D5CC3"/>
    <w:rsid w:val="000D63D3"/>
    <w:rsid w:val="000E0665"/>
    <w:rsid w:val="000E0BC4"/>
    <w:rsid w:val="000E1684"/>
    <w:rsid w:val="000E46C8"/>
    <w:rsid w:val="000E601B"/>
    <w:rsid w:val="000E6B1E"/>
    <w:rsid w:val="000E71DD"/>
    <w:rsid w:val="000E7881"/>
    <w:rsid w:val="000E7AC8"/>
    <w:rsid w:val="000F2308"/>
    <w:rsid w:val="000F2F87"/>
    <w:rsid w:val="000F391E"/>
    <w:rsid w:val="000F3CBD"/>
    <w:rsid w:val="000F3DB0"/>
    <w:rsid w:val="000F71EC"/>
    <w:rsid w:val="00100402"/>
    <w:rsid w:val="00100B06"/>
    <w:rsid w:val="00104221"/>
    <w:rsid w:val="001074F6"/>
    <w:rsid w:val="00107F59"/>
    <w:rsid w:val="001105C8"/>
    <w:rsid w:val="0011065F"/>
    <w:rsid w:val="00111218"/>
    <w:rsid w:val="001120D8"/>
    <w:rsid w:val="001125BA"/>
    <w:rsid w:val="00112920"/>
    <w:rsid w:val="00112EBC"/>
    <w:rsid w:val="0011304F"/>
    <w:rsid w:val="001167FB"/>
    <w:rsid w:val="00120152"/>
    <w:rsid w:val="00121BF8"/>
    <w:rsid w:val="00123491"/>
    <w:rsid w:val="001257BB"/>
    <w:rsid w:val="001263B1"/>
    <w:rsid w:val="001274A8"/>
    <w:rsid w:val="00131E39"/>
    <w:rsid w:val="00131FF2"/>
    <w:rsid w:val="00134FB5"/>
    <w:rsid w:val="00136A1A"/>
    <w:rsid w:val="00140147"/>
    <w:rsid w:val="0014140A"/>
    <w:rsid w:val="001431CF"/>
    <w:rsid w:val="001455A1"/>
    <w:rsid w:val="0015161D"/>
    <w:rsid w:val="001518C1"/>
    <w:rsid w:val="00152EBA"/>
    <w:rsid w:val="00155DEC"/>
    <w:rsid w:val="0016116F"/>
    <w:rsid w:val="00162451"/>
    <w:rsid w:val="001638EC"/>
    <w:rsid w:val="00163E23"/>
    <w:rsid w:val="00170222"/>
    <w:rsid w:val="00171D37"/>
    <w:rsid w:val="0017473E"/>
    <w:rsid w:val="001759F4"/>
    <w:rsid w:val="00175AE2"/>
    <w:rsid w:val="00175C23"/>
    <w:rsid w:val="00176E8A"/>
    <w:rsid w:val="001816A5"/>
    <w:rsid w:val="00181DC2"/>
    <w:rsid w:val="00183F3E"/>
    <w:rsid w:val="0018491B"/>
    <w:rsid w:val="0018650A"/>
    <w:rsid w:val="00187FAB"/>
    <w:rsid w:val="0019205D"/>
    <w:rsid w:val="0019286F"/>
    <w:rsid w:val="00192AF8"/>
    <w:rsid w:val="00193CA4"/>
    <w:rsid w:val="001950EF"/>
    <w:rsid w:val="00196601"/>
    <w:rsid w:val="00197356"/>
    <w:rsid w:val="00197EB0"/>
    <w:rsid w:val="001A1425"/>
    <w:rsid w:val="001A31A4"/>
    <w:rsid w:val="001A53A6"/>
    <w:rsid w:val="001A5C61"/>
    <w:rsid w:val="001A70AB"/>
    <w:rsid w:val="001A72DE"/>
    <w:rsid w:val="001B03D8"/>
    <w:rsid w:val="001B178A"/>
    <w:rsid w:val="001B2923"/>
    <w:rsid w:val="001B67C2"/>
    <w:rsid w:val="001C020A"/>
    <w:rsid w:val="001C31B4"/>
    <w:rsid w:val="001C49CE"/>
    <w:rsid w:val="001C6165"/>
    <w:rsid w:val="001D0076"/>
    <w:rsid w:val="001D04D5"/>
    <w:rsid w:val="001D45E0"/>
    <w:rsid w:val="001D47FC"/>
    <w:rsid w:val="001D7BCD"/>
    <w:rsid w:val="001E1249"/>
    <w:rsid w:val="001E2EF1"/>
    <w:rsid w:val="001E53D4"/>
    <w:rsid w:val="001E6311"/>
    <w:rsid w:val="001E6C73"/>
    <w:rsid w:val="001F2D96"/>
    <w:rsid w:val="001F3512"/>
    <w:rsid w:val="001F37CA"/>
    <w:rsid w:val="001F50E2"/>
    <w:rsid w:val="001F5563"/>
    <w:rsid w:val="001F79C2"/>
    <w:rsid w:val="00200E34"/>
    <w:rsid w:val="00201349"/>
    <w:rsid w:val="00201AAD"/>
    <w:rsid w:val="00203456"/>
    <w:rsid w:val="002034FA"/>
    <w:rsid w:val="002037F6"/>
    <w:rsid w:val="002048C2"/>
    <w:rsid w:val="00206134"/>
    <w:rsid w:val="002109CB"/>
    <w:rsid w:val="00211FE8"/>
    <w:rsid w:val="00212333"/>
    <w:rsid w:val="00212870"/>
    <w:rsid w:val="002205AA"/>
    <w:rsid w:val="002207B0"/>
    <w:rsid w:val="00221295"/>
    <w:rsid w:val="002227B1"/>
    <w:rsid w:val="00222B99"/>
    <w:rsid w:val="00222CCB"/>
    <w:rsid w:val="00225465"/>
    <w:rsid w:val="00230DAC"/>
    <w:rsid w:val="0023227E"/>
    <w:rsid w:val="00233F85"/>
    <w:rsid w:val="00234124"/>
    <w:rsid w:val="002347B7"/>
    <w:rsid w:val="0023486D"/>
    <w:rsid w:val="00235F0C"/>
    <w:rsid w:val="002361FA"/>
    <w:rsid w:val="00236AB2"/>
    <w:rsid w:val="002378A4"/>
    <w:rsid w:val="00237A26"/>
    <w:rsid w:val="00237DE0"/>
    <w:rsid w:val="0024185A"/>
    <w:rsid w:val="00241D4C"/>
    <w:rsid w:val="0024330C"/>
    <w:rsid w:val="00243E5C"/>
    <w:rsid w:val="00244C70"/>
    <w:rsid w:val="00251848"/>
    <w:rsid w:val="00253F28"/>
    <w:rsid w:val="00254A83"/>
    <w:rsid w:val="00256763"/>
    <w:rsid w:val="002606C7"/>
    <w:rsid w:val="00260F06"/>
    <w:rsid w:val="00261FB6"/>
    <w:rsid w:val="00263B92"/>
    <w:rsid w:val="002653E4"/>
    <w:rsid w:val="00265ECD"/>
    <w:rsid w:val="00266535"/>
    <w:rsid w:val="00270B69"/>
    <w:rsid w:val="00272343"/>
    <w:rsid w:val="00274F3D"/>
    <w:rsid w:val="00275542"/>
    <w:rsid w:val="002758B7"/>
    <w:rsid w:val="00276D24"/>
    <w:rsid w:val="00277490"/>
    <w:rsid w:val="00280F17"/>
    <w:rsid w:val="00281380"/>
    <w:rsid w:val="002839F2"/>
    <w:rsid w:val="00283C8B"/>
    <w:rsid w:val="00284ED6"/>
    <w:rsid w:val="00285D74"/>
    <w:rsid w:val="00291028"/>
    <w:rsid w:val="00291514"/>
    <w:rsid w:val="00291798"/>
    <w:rsid w:val="00292F45"/>
    <w:rsid w:val="0029322D"/>
    <w:rsid w:val="00294E03"/>
    <w:rsid w:val="00294ED0"/>
    <w:rsid w:val="00295D80"/>
    <w:rsid w:val="00297433"/>
    <w:rsid w:val="00297FED"/>
    <w:rsid w:val="002A01E7"/>
    <w:rsid w:val="002A1D3F"/>
    <w:rsid w:val="002A2537"/>
    <w:rsid w:val="002A2A22"/>
    <w:rsid w:val="002A2F07"/>
    <w:rsid w:val="002A409E"/>
    <w:rsid w:val="002A40B7"/>
    <w:rsid w:val="002A5EDD"/>
    <w:rsid w:val="002A6E91"/>
    <w:rsid w:val="002B1C76"/>
    <w:rsid w:val="002B1F7B"/>
    <w:rsid w:val="002B4DC4"/>
    <w:rsid w:val="002B4F45"/>
    <w:rsid w:val="002B5CB2"/>
    <w:rsid w:val="002B7A31"/>
    <w:rsid w:val="002C1124"/>
    <w:rsid w:val="002C34BE"/>
    <w:rsid w:val="002C7DB9"/>
    <w:rsid w:val="002D6CCC"/>
    <w:rsid w:val="002D7107"/>
    <w:rsid w:val="002D7FDE"/>
    <w:rsid w:val="002E03C1"/>
    <w:rsid w:val="002E0EF6"/>
    <w:rsid w:val="002E10B8"/>
    <w:rsid w:val="002E150E"/>
    <w:rsid w:val="002E2B3B"/>
    <w:rsid w:val="002E56B7"/>
    <w:rsid w:val="002E68BF"/>
    <w:rsid w:val="002E7653"/>
    <w:rsid w:val="002E7A39"/>
    <w:rsid w:val="002F0D10"/>
    <w:rsid w:val="002F0FD8"/>
    <w:rsid w:val="002F2469"/>
    <w:rsid w:val="002F4EB9"/>
    <w:rsid w:val="002F7545"/>
    <w:rsid w:val="002F77BE"/>
    <w:rsid w:val="00301183"/>
    <w:rsid w:val="00301DD5"/>
    <w:rsid w:val="00301ED4"/>
    <w:rsid w:val="0030209F"/>
    <w:rsid w:val="003048D7"/>
    <w:rsid w:val="00304990"/>
    <w:rsid w:val="00306EE6"/>
    <w:rsid w:val="00310FD5"/>
    <w:rsid w:val="00311212"/>
    <w:rsid w:val="00313B35"/>
    <w:rsid w:val="00314DD3"/>
    <w:rsid w:val="00315607"/>
    <w:rsid w:val="00316FD3"/>
    <w:rsid w:val="003176E1"/>
    <w:rsid w:val="00317E38"/>
    <w:rsid w:val="00321F91"/>
    <w:rsid w:val="003231DC"/>
    <w:rsid w:val="00323AFD"/>
    <w:rsid w:val="00324A30"/>
    <w:rsid w:val="00327702"/>
    <w:rsid w:val="00335039"/>
    <w:rsid w:val="003418F1"/>
    <w:rsid w:val="00342C49"/>
    <w:rsid w:val="0034375C"/>
    <w:rsid w:val="00345BDE"/>
    <w:rsid w:val="00345C3E"/>
    <w:rsid w:val="00350B7E"/>
    <w:rsid w:val="00351649"/>
    <w:rsid w:val="003536E9"/>
    <w:rsid w:val="00354C63"/>
    <w:rsid w:val="003552A0"/>
    <w:rsid w:val="00355A80"/>
    <w:rsid w:val="00362B2C"/>
    <w:rsid w:val="0036399A"/>
    <w:rsid w:val="00367254"/>
    <w:rsid w:val="00375267"/>
    <w:rsid w:val="003753F1"/>
    <w:rsid w:val="00376770"/>
    <w:rsid w:val="00377E34"/>
    <w:rsid w:val="00380B67"/>
    <w:rsid w:val="00381F16"/>
    <w:rsid w:val="00384553"/>
    <w:rsid w:val="003853A2"/>
    <w:rsid w:val="00390324"/>
    <w:rsid w:val="003907C6"/>
    <w:rsid w:val="00390E0D"/>
    <w:rsid w:val="003911C2"/>
    <w:rsid w:val="00392B71"/>
    <w:rsid w:val="00393372"/>
    <w:rsid w:val="00394376"/>
    <w:rsid w:val="00395A33"/>
    <w:rsid w:val="00396D47"/>
    <w:rsid w:val="0039762A"/>
    <w:rsid w:val="0039772B"/>
    <w:rsid w:val="003978EA"/>
    <w:rsid w:val="003A0FEA"/>
    <w:rsid w:val="003A447C"/>
    <w:rsid w:val="003A74EB"/>
    <w:rsid w:val="003B1D1F"/>
    <w:rsid w:val="003B2747"/>
    <w:rsid w:val="003B2C84"/>
    <w:rsid w:val="003B2ECC"/>
    <w:rsid w:val="003B3458"/>
    <w:rsid w:val="003B3F85"/>
    <w:rsid w:val="003B4C87"/>
    <w:rsid w:val="003B6064"/>
    <w:rsid w:val="003B73B5"/>
    <w:rsid w:val="003B772B"/>
    <w:rsid w:val="003C11E1"/>
    <w:rsid w:val="003C15CF"/>
    <w:rsid w:val="003C3845"/>
    <w:rsid w:val="003C4729"/>
    <w:rsid w:val="003C7573"/>
    <w:rsid w:val="003D0542"/>
    <w:rsid w:val="003D0999"/>
    <w:rsid w:val="003D1F43"/>
    <w:rsid w:val="003D3392"/>
    <w:rsid w:val="003D47A4"/>
    <w:rsid w:val="003D4EF1"/>
    <w:rsid w:val="003E085B"/>
    <w:rsid w:val="003E130C"/>
    <w:rsid w:val="003E1CB6"/>
    <w:rsid w:val="003E21AD"/>
    <w:rsid w:val="003E2905"/>
    <w:rsid w:val="003E2C46"/>
    <w:rsid w:val="003E2CA3"/>
    <w:rsid w:val="003E4C52"/>
    <w:rsid w:val="003E7DE8"/>
    <w:rsid w:val="003E7F91"/>
    <w:rsid w:val="003F0456"/>
    <w:rsid w:val="003F1232"/>
    <w:rsid w:val="003F13BC"/>
    <w:rsid w:val="003F15DB"/>
    <w:rsid w:val="003F19DD"/>
    <w:rsid w:val="003F1EA5"/>
    <w:rsid w:val="003F2928"/>
    <w:rsid w:val="004020B9"/>
    <w:rsid w:val="0040388C"/>
    <w:rsid w:val="004049BD"/>
    <w:rsid w:val="004052BD"/>
    <w:rsid w:val="00405E7C"/>
    <w:rsid w:val="00407BD6"/>
    <w:rsid w:val="00407C61"/>
    <w:rsid w:val="0041143C"/>
    <w:rsid w:val="0041162A"/>
    <w:rsid w:val="004137EB"/>
    <w:rsid w:val="00414697"/>
    <w:rsid w:val="00414987"/>
    <w:rsid w:val="00416BAB"/>
    <w:rsid w:val="004171E0"/>
    <w:rsid w:val="004179D2"/>
    <w:rsid w:val="00420A3D"/>
    <w:rsid w:val="00424BB2"/>
    <w:rsid w:val="0042518F"/>
    <w:rsid w:val="00430230"/>
    <w:rsid w:val="00436CC6"/>
    <w:rsid w:val="00437CAB"/>
    <w:rsid w:val="0044016D"/>
    <w:rsid w:val="004412DD"/>
    <w:rsid w:val="00441D5C"/>
    <w:rsid w:val="00441FFA"/>
    <w:rsid w:val="004434AD"/>
    <w:rsid w:val="00444ACB"/>
    <w:rsid w:val="00446333"/>
    <w:rsid w:val="0044996E"/>
    <w:rsid w:val="00450B9F"/>
    <w:rsid w:val="00450CEE"/>
    <w:rsid w:val="00451B68"/>
    <w:rsid w:val="00452BC0"/>
    <w:rsid w:val="0045313A"/>
    <w:rsid w:val="00454208"/>
    <w:rsid w:val="004553D0"/>
    <w:rsid w:val="0045584D"/>
    <w:rsid w:val="004559F2"/>
    <w:rsid w:val="004564CA"/>
    <w:rsid w:val="004626B9"/>
    <w:rsid w:val="00465103"/>
    <w:rsid w:val="00465943"/>
    <w:rsid w:val="00466784"/>
    <w:rsid w:val="00467133"/>
    <w:rsid w:val="004726AB"/>
    <w:rsid w:val="004771BE"/>
    <w:rsid w:val="004776EC"/>
    <w:rsid w:val="00480403"/>
    <w:rsid w:val="00483DB8"/>
    <w:rsid w:val="00486FE2"/>
    <w:rsid w:val="00487D7C"/>
    <w:rsid w:val="004902A0"/>
    <w:rsid w:val="00496833"/>
    <w:rsid w:val="004A26D8"/>
    <w:rsid w:val="004A2D9F"/>
    <w:rsid w:val="004A4072"/>
    <w:rsid w:val="004A4291"/>
    <w:rsid w:val="004A42C0"/>
    <w:rsid w:val="004A6FB9"/>
    <w:rsid w:val="004A73C2"/>
    <w:rsid w:val="004B0D7B"/>
    <w:rsid w:val="004B14E6"/>
    <w:rsid w:val="004B254C"/>
    <w:rsid w:val="004B3497"/>
    <w:rsid w:val="004B36FC"/>
    <w:rsid w:val="004B3DD7"/>
    <w:rsid w:val="004B3E8C"/>
    <w:rsid w:val="004B584D"/>
    <w:rsid w:val="004B6511"/>
    <w:rsid w:val="004B6C90"/>
    <w:rsid w:val="004B77E5"/>
    <w:rsid w:val="004B7E28"/>
    <w:rsid w:val="004C096C"/>
    <w:rsid w:val="004C267E"/>
    <w:rsid w:val="004C2715"/>
    <w:rsid w:val="004C5558"/>
    <w:rsid w:val="004C5A47"/>
    <w:rsid w:val="004C6406"/>
    <w:rsid w:val="004C68C9"/>
    <w:rsid w:val="004C6BD2"/>
    <w:rsid w:val="004D019D"/>
    <w:rsid w:val="004D067B"/>
    <w:rsid w:val="004D0CAA"/>
    <w:rsid w:val="004D2310"/>
    <w:rsid w:val="004D302B"/>
    <w:rsid w:val="004D4371"/>
    <w:rsid w:val="004D56F9"/>
    <w:rsid w:val="004D700B"/>
    <w:rsid w:val="004D7177"/>
    <w:rsid w:val="004E0264"/>
    <w:rsid w:val="004E52DD"/>
    <w:rsid w:val="004F02A2"/>
    <w:rsid w:val="004F0739"/>
    <w:rsid w:val="004F1DFE"/>
    <w:rsid w:val="004F2856"/>
    <w:rsid w:val="004F3600"/>
    <w:rsid w:val="004F546D"/>
    <w:rsid w:val="004F5D3C"/>
    <w:rsid w:val="00500FD7"/>
    <w:rsid w:val="00501101"/>
    <w:rsid w:val="005032E0"/>
    <w:rsid w:val="0050541F"/>
    <w:rsid w:val="0050600F"/>
    <w:rsid w:val="00506295"/>
    <w:rsid w:val="00506557"/>
    <w:rsid w:val="00512995"/>
    <w:rsid w:val="005142B3"/>
    <w:rsid w:val="005166ED"/>
    <w:rsid w:val="00516CC6"/>
    <w:rsid w:val="00517BC0"/>
    <w:rsid w:val="0052046E"/>
    <w:rsid w:val="005206DD"/>
    <w:rsid w:val="005207FE"/>
    <w:rsid w:val="005251CA"/>
    <w:rsid w:val="00525F42"/>
    <w:rsid w:val="0052664E"/>
    <w:rsid w:val="00526B8B"/>
    <w:rsid w:val="00527665"/>
    <w:rsid w:val="00530C48"/>
    <w:rsid w:val="00530CBF"/>
    <w:rsid w:val="00531207"/>
    <w:rsid w:val="0053243D"/>
    <w:rsid w:val="00534BC6"/>
    <w:rsid w:val="0053579C"/>
    <w:rsid w:val="005364AC"/>
    <w:rsid w:val="0054115E"/>
    <w:rsid w:val="00541387"/>
    <w:rsid w:val="005423F3"/>
    <w:rsid w:val="00543F4A"/>
    <w:rsid w:val="005447AC"/>
    <w:rsid w:val="00545587"/>
    <w:rsid w:val="0054582F"/>
    <w:rsid w:val="005503F0"/>
    <w:rsid w:val="00551EF3"/>
    <w:rsid w:val="0055356D"/>
    <w:rsid w:val="00560AD5"/>
    <w:rsid w:val="0056338B"/>
    <w:rsid w:val="00564B94"/>
    <w:rsid w:val="00570606"/>
    <w:rsid w:val="00570D02"/>
    <w:rsid w:val="00572488"/>
    <w:rsid w:val="00573DB8"/>
    <w:rsid w:val="005741BD"/>
    <w:rsid w:val="005752E8"/>
    <w:rsid w:val="00581419"/>
    <w:rsid w:val="00583395"/>
    <w:rsid w:val="00586BCB"/>
    <w:rsid w:val="00590271"/>
    <w:rsid w:val="00590DFC"/>
    <w:rsid w:val="00592F93"/>
    <w:rsid w:val="0059450C"/>
    <w:rsid w:val="00594C6E"/>
    <w:rsid w:val="005A27FE"/>
    <w:rsid w:val="005A34EC"/>
    <w:rsid w:val="005A40C7"/>
    <w:rsid w:val="005A40F8"/>
    <w:rsid w:val="005A50A5"/>
    <w:rsid w:val="005A549A"/>
    <w:rsid w:val="005A6ABB"/>
    <w:rsid w:val="005B225B"/>
    <w:rsid w:val="005B3311"/>
    <w:rsid w:val="005B6A55"/>
    <w:rsid w:val="005B7D41"/>
    <w:rsid w:val="005C0F7E"/>
    <w:rsid w:val="005C1566"/>
    <w:rsid w:val="005C3727"/>
    <w:rsid w:val="005C51C3"/>
    <w:rsid w:val="005C586D"/>
    <w:rsid w:val="005C60CD"/>
    <w:rsid w:val="005C6B43"/>
    <w:rsid w:val="005C7302"/>
    <w:rsid w:val="005C75B4"/>
    <w:rsid w:val="005D0890"/>
    <w:rsid w:val="005D1713"/>
    <w:rsid w:val="005D255B"/>
    <w:rsid w:val="005D29D7"/>
    <w:rsid w:val="005D2E16"/>
    <w:rsid w:val="005D36F8"/>
    <w:rsid w:val="005D45A3"/>
    <w:rsid w:val="005D5661"/>
    <w:rsid w:val="005D7E91"/>
    <w:rsid w:val="005E036D"/>
    <w:rsid w:val="005E04A5"/>
    <w:rsid w:val="005E1302"/>
    <w:rsid w:val="005E42DC"/>
    <w:rsid w:val="005E4A24"/>
    <w:rsid w:val="005E4A41"/>
    <w:rsid w:val="005E7BFC"/>
    <w:rsid w:val="005E7F74"/>
    <w:rsid w:val="005F01A4"/>
    <w:rsid w:val="005F0483"/>
    <w:rsid w:val="005F236F"/>
    <w:rsid w:val="005F247C"/>
    <w:rsid w:val="005F39AF"/>
    <w:rsid w:val="005F6FD4"/>
    <w:rsid w:val="00600F3B"/>
    <w:rsid w:val="00601852"/>
    <w:rsid w:val="006029C0"/>
    <w:rsid w:val="00603BBD"/>
    <w:rsid w:val="006059D1"/>
    <w:rsid w:val="006066FB"/>
    <w:rsid w:val="00611592"/>
    <w:rsid w:val="0061246B"/>
    <w:rsid w:val="00612D9F"/>
    <w:rsid w:val="00617B0E"/>
    <w:rsid w:val="00620028"/>
    <w:rsid w:val="0062056F"/>
    <w:rsid w:val="00620982"/>
    <w:rsid w:val="00620A4D"/>
    <w:rsid w:val="00620F77"/>
    <w:rsid w:val="006210F9"/>
    <w:rsid w:val="006228E4"/>
    <w:rsid w:val="00622D19"/>
    <w:rsid w:val="00625B80"/>
    <w:rsid w:val="00626E48"/>
    <w:rsid w:val="0062703D"/>
    <w:rsid w:val="006304B2"/>
    <w:rsid w:val="006320BE"/>
    <w:rsid w:val="006321A6"/>
    <w:rsid w:val="00632B35"/>
    <w:rsid w:val="00632E32"/>
    <w:rsid w:val="00633975"/>
    <w:rsid w:val="00633F26"/>
    <w:rsid w:val="00634B1B"/>
    <w:rsid w:val="00635456"/>
    <w:rsid w:val="00636F04"/>
    <w:rsid w:val="00640A19"/>
    <w:rsid w:val="00640A7B"/>
    <w:rsid w:val="00640BD8"/>
    <w:rsid w:val="00641F37"/>
    <w:rsid w:val="0064411C"/>
    <w:rsid w:val="00644913"/>
    <w:rsid w:val="0065003C"/>
    <w:rsid w:val="00650A21"/>
    <w:rsid w:val="006544D3"/>
    <w:rsid w:val="0065511A"/>
    <w:rsid w:val="006552C0"/>
    <w:rsid w:val="00655907"/>
    <w:rsid w:val="00656909"/>
    <w:rsid w:val="0065795E"/>
    <w:rsid w:val="006633CE"/>
    <w:rsid w:val="00665AFC"/>
    <w:rsid w:val="00666099"/>
    <w:rsid w:val="00670938"/>
    <w:rsid w:val="00671B55"/>
    <w:rsid w:val="00672445"/>
    <w:rsid w:val="00672E47"/>
    <w:rsid w:val="0067695C"/>
    <w:rsid w:val="00677170"/>
    <w:rsid w:val="00680076"/>
    <w:rsid w:val="00680744"/>
    <w:rsid w:val="006818FE"/>
    <w:rsid w:val="0068248C"/>
    <w:rsid w:val="0068367E"/>
    <w:rsid w:val="00684707"/>
    <w:rsid w:val="00684867"/>
    <w:rsid w:val="00686AC6"/>
    <w:rsid w:val="00686B8D"/>
    <w:rsid w:val="0068754A"/>
    <w:rsid w:val="006906C6"/>
    <w:rsid w:val="006911A9"/>
    <w:rsid w:val="006911B9"/>
    <w:rsid w:val="006956CE"/>
    <w:rsid w:val="00695DA3"/>
    <w:rsid w:val="0069637B"/>
    <w:rsid w:val="00696D2D"/>
    <w:rsid w:val="006A1AF7"/>
    <w:rsid w:val="006A203A"/>
    <w:rsid w:val="006A3D8B"/>
    <w:rsid w:val="006A4BED"/>
    <w:rsid w:val="006A527B"/>
    <w:rsid w:val="006A5784"/>
    <w:rsid w:val="006A59AC"/>
    <w:rsid w:val="006A6B76"/>
    <w:rsid w:val="006A7243"/>
    <w:rsid w:val="006A773A"/>
    <w:rsid w:val="006B02C6"/>
    <w:rsid w:val="006B03D5"/>
    <w:rsid w:val="006B1931"/>
    <w:rsid w:val="006B1A29"/>
    <w:rsid w:val="006B2813"/>
    <w:rsid w:val="006B292A"/>
    <w:rsid w:val="006B33D5"/>
    <w:rsid w:val="006B52CE"/>
    <w:rsid w:val="006B5747"/>
    <w:rsid w:val="006B68A8"/>
    <w:rsid w:val="006B6CDB"/>
    <w:rsid w:val="006B754C"/>
    <w:rsid w:val="006C011C"/>
    <w:rsid w:val="006C1676"/>
    <w:rsid w:val="006C1C50"/>
    <w:rsid w:val="006C2F94"/>
    <w:rsid w:val="006C528D"/>
    <w:rsid w:val="006C66A9"/>
    <w:rsid w:val="006D536B"/>
    <w:rsid w:val="006D5869"/>
    <w:rsid w:val="006D6780"/>
    <w:rsid w:val="006D6ED5"/>
    <w:rsid w:val="006D7213"/>
    <w:rsid w:val="006D7DA5"/>
    <w:rsid w:val="006E035D"/>
    <w:rsid w:val="006E15E7"/>
    <w:rsid w:val="006E1A0A"/>
    <w:rsid w:val="006E23A5"/>
    <w:rsid w:val="006E2860"/>
    <w:rsid w:val="006E2EB6"/>
    <w:rsid w:val="006E36CA"/>
    <w:rsid w:val="006E3A8D"/>
    <w:rsid w:val="006E49A9"/>
    <w:rsid w:val="006F4ADB"/>
    <w:rsid w:val="006F7926"/>
    <w:rsid w:val="00700294"/>
    <w:rsid w:val="007004AB"/>
    <w:rsid w:val="007011F0"/>
    <w:rsid w:val="007020AC"/>
    <w:rsid w:val="0070241F"/>
    <w:rsid w:val="00702CCC"/>
    <w:rsid w:val="00703201"/>
    <w:rsid w:val="00705E0C"/>
    <w:rsid w:val="0070625C"/>
    <w:rsid w:val="00706F80"/>
    <w:rsid w:val="00707B98"/>
    <w:rsid w:val="007119F3"/>
    <w:rsid w:val="00712991"/>
    <w:rsid w:val="00713B09"/>
    <w:rsid w:val="00713F19"/>
    <w:rsid w:val="007149D6"/>
    <w:rsid w:val="0071666F"/>
    <w:rsid w:val="00716EAD"/>
    <w:rsid w:val="007174ED"/>
    <w:rsid w:val="00721479"/>
    <w:rsid w:val="00725E29"/>
    <w:rsid w:val="007260D5"/>
    <w:rsid w:val="00730693"/>
    <w:rsid w:val="00732C5E"/>
    <w:rsid w:val="00732F77"/>
    <w:rsid w:val="007357EA"/>
    <w:rsid w:val="00736BE7"/>
    <w:rsid w:val="00740CE9"/>
    <w:rsid w:val="00741E8A"/>
    <w:rsid w:val="00741EF0"/>
    <w:rsid w:val="007440CC"/>
    <w:rsid w:val="0074458A"/>
    <w:rsid w:val="00744D0F"/>
    <w:rsid w:val="00745960"/>
    <w:rsid w:val="00747BF5"/>
    <w:rsid w:val="007506A0"/>
    <w:rsid w:val="00753097"/>
    <w:rsid w:val="007531F9"/>
    <w:rsid w:val="00753B31"/>
    <w:rsid w:val="00753B63"/>
    <w:rsid w:val="0075492C"/>
    <w:rsid w:val="00754DEA"/>
    <w:rsid w:val="007555DB"/>
    <w:rsid w:val="00757710"/>
    <w:rsid w:val="00757934"/>
    <w:rsid w:val="00764B2B"/>
    <w:rsid w:val="00766DF2"/>
    <w:rsid w:val="00767C2A"/>
    <w:rsid w:val="00767D3A"/>
    <w:rsid w:val="00767F1F"/>
    <w:rsid w:val="007701CD"/>
    <w:rsid w:val="00771F4A"/>
    <w:rsid w:val="00772AEF"/>
    <w:rsid w:val="00781C5D"/>
    <w:rsid w:val="00782449"/>
    <w:rsid w:val="007825B2"/>
    <w:rsid w:val="0078275E"/>
    <w:rsid w:val="0078421F"/>
    <w:rsid w:val="0078572B"/>
    <w:rsid w:val="00785968"/>
    <w:rsid w:val="00785F37"/>
    <w:rsid w:val="007863A7"/>
    <w:rsid w:val="007868BE"/>
    <w:rsid w:val="007868D3"/>
    <w:rsid w:val="00791090"/>
    <w:rsid w:val="00792A96"/>
    <w:rsid w:val="00796C17"/>
    <w:rsid w:val="00797143"/>
    <w:rsid w:val="0079743F"/>
    <w:rsid w:val="007A334B"/>
    <w:rsid w:val="007A43B4"/>
    <w:rsid w:val="007A4BCC"/>
    <w:rsid w:val="007A4C5C"/>
    <w:rsid w:val="007A4E71"/>
    <w:rsid w:val="007A4F05"/>
    <w:rsid w:val="007A59E9"/>
    <w:rsid w:val="007A6D61"/>
    <w:rsid w:val="007A720F"/>
    <w:rsid w:val="007A7912"/>
    <w:rsid w:val="007B2899"/>
    <w:rsid w:val="007B2FBC"/>
    <w:rsid w:val="007B46B1"/>
    <w:rsid w:val="007B6026"/>
    <w:rsid w:val="007B6850"/>
    <w:rsid w:val="007B6EFA"/>
    <w:rsid w:val="007C4514"/>
    <w:rsid w:val="007D0C01"/>
    <w:rsid w:val="007D12B8"/>
    <w:rsid w:val="007D42FA"/>
    <w:rsid w:val="007D4A59"/>
    <w:rsid w:val="007D52C1"/>
    <w:rsid w:val="007D596A"/>
    <w:rsid w:val="007E34BB"/>
    <w:rsid w:val="007E3975"/>
    <w:rsid w:val="007E3FF5"/>
    <w:rsid w:val="007E401B"/>
    <w:rsid w:val="007E5650"/>
    <w:rsid w:val="007E5DB8"/>
    <w:rsid w:val="007E7947"/>
    <w:rsid w:val="007F1C20"/>
    <w:rsid w:val="007F2499"/>
    <w:rsid w:val="007F2B99"/>
    <w:rsid w:val="007F3D4E"/>
    <w:rsid w:val="007F439D"/>
    <w:rsid w:val="007F4718"/>
    <w:rsid w:val="007F4AF6"/>
    <w:rsid w:val="007F534F"/>
    <w:rsid w:val="007F62FE"/>
    <w:rsid w:val="007F73B9"/>
    <w:rsid w:val="007FD2E4"/>
    <w:rsid w:val="00800872"/>
    <w:rsid w:val="00801186"/>
    <w:rsid w:val="00801352"/>
    <w:rsid w:val="00802A54"/>
    <w:rsid w:val="00803543"/>
    <w:rsid w:val="00803895"/>
    <w:rsid w:val="00803B44"/>
    <w:rsid w:val="00803E51"/>
    <w:rsid w:val="0080554B"/>
    <w:rsid w:val="00805974"/>
    <w:rsid w:val="008076C0"/>
    <w:rsid w:val="00810D4C"/>
    <w:rsid w:val="00812ADA"/>
    <w:rsid w:val="0081335D"/>
    <w:rsid w:val="00813CF0"/>
    <w:rsid w:val="00814A47"/>
    <w:rsid w:val="00814FD3"/>
    <w:rsid w:val="008214CC"/>
    <w:rsid w:val="00822687"/>
    <w:rsid w:val="008226FF"/>
    <w:rsid w:val="00822A1A"/>
    <w:rsid w:val="00822C84"/>
    <w:rsid w:val="008275C7"/>
    <w:rsid w:val="008347AD"/>
    <w:rsid w:val="0083765B"/>
    <w:rsid w:val="00842E94"/>
    <w:rsid w:val="00844099"/>
    <w:rsid w:val="008453EB"/>
    <w:rsid w:val="00845E03"/>
    <w:rsid w:val="00847892"/>
    <w:rsid w:val="0085450E"/>
    <w:rsid w:val="008550C0"/>
    <w:rsid w:val="008566A6"/>
    <w:rsid w:val="00856ADC"/>
    <w:rsid w:val="00856C08"/>
    <w:rsid w:val="00856C66"/>
    <w:rsid w:val="00856D9C"/>
    <w:rsid w:val="00857362"/>
    <w:rsid w:val="008578B9"/>
    <w:rsid w:val="0086088D"/>
    <w:rsid w:val="00860C48"/>
    <w:rsid w:val="008611CD"/>
    <w:rsid w:val="00861403"/>
    <w:rsid w:val="008626DA"/>
    <w:rsid w:val="0086757D"/>
    <w:rsid w:val="00867807"/>
    <w:rsid w:val="00867B4A"/>
    <w:rsid w:val="0087067E"/>
    <w:rsid w:val="00870C88"/>
    <w:rsid w:val="00872946"/>
    <w:rsid w:val="008745D3"/>
    <w:rsid w:val="00874EE5"/>
    <w:rsid w:val="0087645E"/>
    <w:rsid w:val="008768B6"/>
    <w:rsid w:val="00877489"/>
    <w:rsid w:val="00882A32"/>
    <w:rsid w:val="00882E38"/>
    <w:rsid w:val="00883969"/>
    <w:rsid w:val="0088469E"/>
    <w:rsid w:val="00885823"/>
    <w:rsid w:val="0088643F"/>
    <w:rsid w:val="0088670E"/>
    <w:rsid w:val="00887B45"/>
    <w:rsid w:val="00887C89"/>
    <w:rsid w:val="0089087C"/>
    <w:rsid w:val="00891982"/>
    <w:rsid w:val="00894483"/>
    <w:rsid w:val="00894E77"/>
    <w:rsid w:val="00895B55"/>
    <w:rsid w:val="008A000E"/>
    <w:rsid w:val="008A12C3"/>
    <w:rsid w:val="008A1630"/>
    <w:rsid w:val="008A2574"/>
    <w:rsid w:val="008A34FE"/>
    <w:rsid w:val="008A4354"/>
    <w:rsid w:val="008A5318"/>
    <w:rsid w:val="008A58F7"/>
    <w:rsid w:val="008A6D01"/>
    <w:rsid w:val="008B0823"/>
    <w:rsid w:val="008B1B15"/>
    <w:rsid w:val="008B1B9F"/>
    <w:rsid w:val="008B2EA4"/>
    <w:rsid w:val="008B44BC"/>
    <w:rsid w:val="008B7546"/>
    <w:rsid w:val="008C0FA4"/>
    <w:rsid w:val="008C2216"/>
    <w:rsid w:val="008C22F4"/>
    <w:rsid w:val="008C271E"/>
    <w:rsid w:val="008C28C4"/>
    <w:rsid w:val="008C678C"/>
    <w:rsid w:val="008D1912"/>
    <w:rsid w:val="008D1F89"/>
    <w:rsid w:val="008D368E"/>
    <w:rsid w:val="008D3BEA"/>
    <w:rsid w:val="008D5635"/>
    <w:rsid w:val="008D5CA7"/>
    <w:rsid w:val="008D5EC7"/>
    <w:rsid w:val="008D60D8"/>
    <w:rsid w:val="008D658E"/>
    <w:rsid w:val="008E220C"/>
    <w:rsid w:val="008E2926"/>
    <w:rsid w:val="008E2B2D"/>
    <w:rsid w:val="008F5665"/>
    <w:rsid w:val="00901564"/>
    <w:rsid w:val="00903BE2"/>
    <w:rsid w:val="009044C0"/>
    <w:rsid w:val="00904DFE"/>
    <w:rsid w:val="0090519C"/>
    <w:rsid w:val="0090635E"/>
    <w:rsid w:val="00906D20"/>
    <w:rsid w:val="00910349"/>
    <w:rsid w:val="0091148F"/>
    <w:rsid w:val="0091205E"/>
    <w:rsid w:val="0091350A"/>
    <w:rsid w:val="0091418D"/>
    <w:rsid w:val="009205B2"/>
    <w:rsid w:val="009215B3"/>
    <w:rsid w:val="00921814"/>
    <w:rsid w:val="00921A41"/>
    <w:rsid w:val="009227FD"/>
    <w:rsid w:val="00922DC9"/>
    <w:rsid w:val="00924D7C"/>
    <w:rsid w:val="00925065"/>
    <w:rsid w:val="00926477"/>
    <w:rsid w:val="0092667C"/>
    <w:rsid w:val="00927F86"/>
    <w:rsid w:val="0093341E"/>
    <w:rsid w:val="009358BE"/>
    <w:rsid w:val="00936194"/>
    <w:rsid w:val="009361F5"/>
    <w:rsid w:val="009369FA"/>
    <w:rsid w:val="00936D05"/>
    <w:rsid w:val="009406E8"/>
    <w:rsid w:val="0094282A"/>
    <w:rsid w:val="0094315D"/>
    <w:rsid w:val="00944EE3"/>
    <w:rsid w:val="009451CC"/>
    <w:rsid w:val="00947FA6"/>
    <w:rsid w:val="00950475"/>
    <w:rsid w:val="009504F0"/>
    <w:rsid w:val="009507E1"/>
    <w:rsid w:val="00951D0B"/>
    <w:rsid w:val="00953C3C"/>
    <w:rsid w:val="00953D70"/>
    <w:rsid w:val="00954485"/>
    <w:rsid w:val="009548DD"/>
    <w:rsid w:val="009567A8"/>
    <w:rsid w:val="00957DDF"/>
    <w:rsid w:val="009601A8"/>
    <w:rsid w:val="00960A13"/>
    <w:rsid w:val="00960D78"/>
    <w:rsid w:val="00961058"/>
    <w:rsid w:val="00961765"/>
    <w:rsid w:val="0096292F"/>
    <w:rsid w:val="0096649B"/>
    <w:rsid w:val="00966D79"/>
    <w:rsid w:val="0096779D"/>
    <w:rsid w:val="0097033D"/>
    <w:rsid w:val="009709B6"/>
    <w:rsid w:val="0097165E"/>
    <w:rsid w:val="009720FE"/>
    <w:rsid w:val="00972852"/>
    <w:rsid w:val="009768D2"/>
    <w:rsid w:val="00981765"/>
    <w:rsid w:val="00983E77"/>
    <w:rsid w:val="0098415C"/>
    <w:rsid w:val="00985975"/>
    <w:rsid w:val="00985AEC"/>
    <w:rsid w:val="009866A9"/>
    <w:rsid w:val="0098717B"/>
    <w:rsid w:val="009874A3"/>
    <w:rsid w:val="0098E1FE"/>
    <w:rsid w:val="00990BD2"/>
    <w:rsid w:val="009910D0"/>
    <w:rsid w:val="00992413"/>
    <w:rsid w:val="00995943"/>
    <w:rsid w:val="009973CA"/>
    <w:rsid w:val="009A115D"/>
    <w:rsid w:val="009A11E2"/>
    <w:rsid w:val="009A2C61"/>
    <w:rsid w:val="009A39BC"/>
    <w:rsid w:val="009A4A64"/>
    <w:rsid w:val="009A62CD"/>
    <w:rsid w:val="009A6E7F"/>
    <w:rsid w:val="009B035E"/>
    <w:rsid w:val="009B0EA4"/>
    <w:rsid w:val="009B11C4"/>
    <w:rsid w:val="009B1998"/>
    <w:rsid w:val="009B7432"/>
    <w:rsid w:val="009C13DD"/>
    <w:rsid w:val="009C49B4"/>
    <w:rsid w:val="009C49E0"/>
    <w:rsid w:val="009C74A7"/>
    <w:rsid w:val="009C7F1D"/>
    <w:rsid w:val="009D0C43"/>
    <w:rsid w:val="009D1321"/>
    <w:rsid w:val="009D179B"/>
    <w:rsid w:val="009D1DAF"/>
    <w:rsid w:val="009D2786"/>
    <w:rsid w:val="009D299B"/>
    <w:rsid w:val="009D6033"/>
    <w:rsid w:val="009D69FC"/>
    <w:rsid w:val="009D7B73"/>
    <w:rsid w:val="009E26F7"/>
    <w:rsid w:val="009E28C7"/>
    <w:rsid w:val="009E3128"/>
    <w:rsid w:val="009E3235"/>
    <w:rsid w:val="009E3799"/>
    <w:rsid w:val="009E38FF"/>
    <w:rsid w:val="009E3C0D"/>
    <w:rsid w:val="009E4C53"/>
    <w:rsid w:val="009E51A1"/>
    <w:rsid w:val="009E5A70"/>
    <w:rsid w:val="009E6E24"/>
    <w:rsid w:val="009E745B"/>
    <w:rsid w:val="009E7D6E"/>
    <w:rsid w:val="009F0454"/>
    <w:rsid w:val="009F0D88"/>
    <w:rsid w:val="009F1943"/>
    <w:rsid w:val="009F4392"/>
    <w:rsid w:val="009F4628"/>
    <w:rsid w:val="009F4BAF"/>
    <w:rsid w:val="009F4F18"/>
    <w:rsid w:val="009F59B4"/>
    <w:rsid w:val="009F7055"/>
    <w:rsid w:val="00A00984"/>
    <w:rsid w:val="00A02041"/>
    <w:rsid w:val="00A06889"/>
    <w:rsid w:val="00A0748D"/>
    <w:rsid w:val="00A07735"/>
    <w:rsid w:val="00A12344"/>
    <w:rsid w:val="00A1466D"/>
    <w:rsid w:val="00A14BF4"/>
    <w:rsid w:val="00A1505C"/>
    <w:rsid w:val="00A1596F"/>
    <w:rsid w:val="00A210C5"/>
    <w:rsid w:val="00A2159A"/>
    <w:rsid w:val="00A23476"/>
    <w:rsid w:val="00A234E6"/>
    <w:rsid w:val="00A23A0C"/>
    <w:rsid w:val="00A2596F"/>
    <w:rsid w:val="00A2677D"/>
    <w:rsid w:val="00A27194"/>
    <w:rsid w:val="00A317D7"/>
    <w:rsid w:val="00A3345E"/>
    <w:rsid w:val="00A34391"/>
    <w:rsid w:val="00A3538A"/>
    <w:rsid w:val="00A36714"/>
    <w:rsid w:val="00A3795B"/>
    <w:rsid w:val="00A37B5E"/>
    <w:rsid w:val="00A37F9E"/>
    <w:rsid w:val="00A41962"/>
    <w:rsid w:val="00A443F7"/>
    <w:rsid w:val="00A4770D"/>
    <w:rsid w:val="00A47E58"/>
    <w:rsid w:val="00A51759"/>
    <w:rsid w:val="00A526F7"/>
    <w:rsid w:val="00A52BE6"/>
    <w:rsid w:val="00A55F30"/>
    <w:rsid w:val="00A60A04"/>
    <w:rsid w:val="00A60FB5"/>
    <w:rsid w:val="00A6185A"/>
    <w:rsid w:val="00A61DDD"/>
    <w:rsid w:val="00A627CE"/>
    <w:rsid w:val="00A64960"/>
    <w:rsid w:val="00A66E79"/>
    <w:rsid w:val="00A7199F"/>
    <w:rsid w:val="00A71F42"/>
    <w:rsid w:val="00A7293D"/>
    <w:rsid w:val="00A72D82"/>
    <w:rsid w:val="00A73077"/>
    <w:rsid w:val="00A73FD0"/>
    <w:rsid w:val="00A748F6"/>
    <w:rsid w:val="00A76BDC"/>
    <w:rsid w:val="00A76F67"/>
    <w:rsid w:val="00A81200"/>
    <w:rsid w:val="00A82007"/>
    <w:rsid w:val="00A85B8A"/>
    <w:rsid w:val="00A86E9A"/>
    <w:rsid w:val="00A955D1"/>
    <w:rsid w:val="00A95AE4"/>
    <w:rsid w:val="00A96894"/>
    <w:rsid w:val="00A96F99"/>
    <w:rsid w:val="00A9781C"/>
    <w:rsid w:val="00AA69C5"/>
    <w:rsid w:val="00AA6BEC"/>
    <w:rsid w:val="00AB2014"/>
    <w:rsid w:val="00AB2A74"/>
    <w:rsid w:val="00AB3098"/>
    <w:rsid w:val="00AB35C0"/>
    <w:rsid w:val="00AB5848"/>
    <w:rsid w:val="00AB5A42"/>
    <w:rsid w:val="00AB60B5"/>
    <w:rsid w:val="00AB7671"/>
    <w:rsid w:val="00AB79A3"/>
    <w:rsid w:val="00AC1705"/>
    <w:rsid w:val="00AC1A4D"/>
    <w:rsid w:val="00AC2F81"/>
    <w:rsid w:val="00AC4673"/>
    <w:rsid w:val="00AC5265"/>
    <w:rsid w:val="00AC6AA4"/>
    <w:rsid w:val="00AC6AE7"/>
    <w:rsid w:val="00AD1AF8"/>
    <w:rsid w:val="00AD28B7"/>
    <w:rsid w:val="00AD397C"/>
    <w:rsid w:val="00AD3EF6"/>
    <w:rsid w:val="00AD46EB"/>
    <w:rsid w:val="00AD4C83"/>
    <w:rsid w:val="00AD4D12"/>
    <w:rsid w:val="00AD557C"/>
    <w:rsid w:val="00AD5FB7"/>
    <w:rsid w:val="00AD61E5"/>
    <w:rsid w:val="00AD6927"/>
    <w:rsid w:val="00AD6A7F"/>
    <w:rsid w:val="00AD7D29"/>
    <w:rsid w:val="00AE4CEC"/>
    <w:rsid w:val="00AE5374"/>
    <w:rsid w:val="00AE665E"/>
    <w:rsid w:val="00AE7D79"/>
    <w:rsid w:val="00AF0BAB"/>
    <w:rsid w:val="00AF1E58"/>
    <w:rsid w:val="00AF3300"/>
    <w:rsid w:val="00AF3D58"/>
    <w:rsid w:val="00AF5E1E"/>
    <w:rsid w:val="00AF717F"/>
    <w:rsid w:val="00AF7494"/>
    <w:rsid w:val="00AF756A"/>
    <w:rsid w:val="00B01100"/>
    <w:rsid w:val="00B04244"/>
    <w:rsid w:val="00B04A1A"/>
    <w:rsid w:val="00B04F17"/>
    <w:rsid w:val="00B05692"/>
    <w:rsid w:val="00B07518"/>
    <w:rsid w:val="00B0DD92"/>
    <w:rsid w:val="00B10509"/>
    <w:rsid w:val="00B10A72"/>
    <w:rsid w:val="00B11971"/>
    <w:rsid w:val="00B12432"/>
    <w:rsid w:val="00B13B20"/>
    <w:rsid w:val="00B15C47"/>
    <w:rsid w:val="00B16AEA"/>
    <w:rsid w:val="00B200D3"/>
    <w:rsid w:val="00B24638"/>
    <w:rsid w:val="00B3074F"/>
    <w:rsid w:val="00B33439"/>
    <w:rsid w:val="00B33CC0"/>
    <w:rsid w:val="00B34169"/>
    <w:rsid w:val="00B342C0"/>
    <w:rsid w:val="00B37577"/>
    <w:rsid w:val="00B379CC"/>
    <w:rsid w:val="00B37DAF"/>
    <w:rsid w:val="00B37EF2"/>
    <w:rsid w:val="00B40E61"/>
    <w:rsid w:val="00B40F84"/>
    <w:rsid w:val="00B428AE"/>
    <w:rsid w:val="00B42A9E"/>
    <w:rsid w:val="00B42DDB"/>
    <w:rsid w:val="00B43062"/>
    <w:rsid w:val="00B4468B"/>
    <w:rsid w:val="00B44A29"/>
    <w:rsid w:val="00B4506C"/>
    <w:rsid w:val="00B452E8"/>
    <w:rsid w:val="00B460FA"/>
    <w:rsid w:val="00B466F3"/>
    <w:rsid w:val="00B46CCF"/>
    <w:rsid w:val="00B474F0"/>
    <w:rsid w:val="00B47912"/>
    <w:rsid w:val="00B5291F"/>
    <w:rsid w:val="00B54DD4"/>
    <w:rsid w:val="00B5623F"/>
    <w:rsid w:val="00B56640"/>
    <w:rsid w:val="00B56B9F"/>
    <w:rsid w:val="00B56EC5"/>
    <w:rsid w:val="00B611CD"/>
    <w:rsid w:val="00B63C80"/>
    <w:rsid w:val="00B64214"/>
    <w:rsid w:val="00B65D38"/>
    <w:rsid w:val="00B66241"/>
    <w:rsid w:val="00B66731"/>
    <w:rsid w:val="00B671C3"/>
    <w:rsid w:val="00B67755"/>
    <w:rsid w:val="00B67A0B"/>
    <w:rsid w:val="00B71E93"/>
    <w:rsid w:val="00B72DBC"/>
    <w:rsid w:val="00B8313C"/>
    <w:rsid w:val="00B8394E"/>
    <w:rsid w:val="00B83B3D"/>
    <w:rsid w:val="00B83C16"/>
    <w:rsid w:val="00B849BE"/>
    <w:rsid w:val="00B84DA4"/>
    <w:rsid w:val="00B860EA"/>
    <w:rsid w:val="00B87978"/>
    <w:rsid w:val="00B9014F"/>
    <w:rsid w:val="00B902D4"/>
    <w:rsid w:val="00B90340"/>
    <w:rsid w:val="00B9071E"/>
    <w:rsid w:val="00B94105"/>
    <w:rsid w:val="00B950F9"/>
    <w:rsid w:val="00B97D7C"/>
    <w:rsid w:val="00BA31C3"/>
    <w:rsid w:val="00BA448A"/>
    <w:rsid w:val="00BA4F34"/>
    <w:rsid w:val="00BA58CC"/>
    <w:rsid w:val="00BA7E26"/>
    <w:rsid w:val="00BA7F3E"/>
    <w:rsid w:val="00BB00A6"/>
    <w:rsid w:val="00BB0384"/>
    <w:rsid w:val="00BB17B5"/>
    <w:rsid w:val="00BB1FE9"/>
    <w:rsid w:val="00BB3A6A"/>
    <w:rsid w:val="00BB5E5D"/>
    <w:rsid w:val="00BB6B36"/>
    <w:rsid w:val="00BC1956"/>
    <w:rsid w:val="00BC1E32"/>
    <w:rsid w:val="00BC41B7"/>
    <w:rsid w:val="00BC4333"/>
    <w:rsid w:val="00BC63B8"/>
    <w:rsid w:val="00BD06AD"/>
    <w:rsid w:val="00BD0A5B"/>
    <w:rsid w:val="00BD2299"/>
    <w:rsid w:val="00BD2BB9"/>
    <w:rsid w:val="00BD6C11"/>
    <w:rsid w:val="00BD6E79"/>
    <w:rsid w:val="00BD7CC7"/>
    <w:rsid w:val="00BE15ED"/>
    <w:rsid w:val="00BE20AC"/>
    <w:rsid w:val="00BF0FB9"/>
    <w:rsid w:val="00BF2AB9"/>
    <w:rsid w:val="00BF350B"/>
    <w:rsid w:val="00BF37A1"/>
    <w:rsid w:val="00BF730A"/>
    <w:rsid w:val="00C00C74"/>
    <w:rsid w:val="00C019A9"/>
    <w:rsid w:val="00C035DE"/>
    <w:rsid w:val="00C0379D"/>
    <w:rsid w:val="00C039B6"/>
    <w:rsid w:val="00C06837"/>
    <w:rsid w:val="00C06F0E"/>
    <w:rsid w:val="00C07B6B"/>
    <w:rsid w:val="00C122A1"/>
    <w:rsid w:val="00C12B79"/>
    <w:rsid w:val="00C1328A"/>
    <w:rsid w:val="00C15051"/>
    <w:rsid w:val="00C163C2"/>
    <w:rsid w:val="00C17337"/>
    <w:rsid w:val="00C21093"/>
    <w:rsid w:val="00C24FDF"/>
    <w:rsid w:val="00C2750D"/>
    <w:rsid w:val="00C277C9"/>
    <w:rsid w:val="00C30184"/>
    <w:rsid w:val="00C30733"/>
    <w:rsid w:val="00C3129B"/>
    <w:rsid w:val="00C316FE"/>
    <w:rsid w:val="00C31E58"/>
    <w:rsid w:val="00C37935"/>
    <w:rsid w:val="00C37D21"/>
    <w:rsid w:val="00C406EA"/>
    <w:rsid w:val="00C420AD"/>
    <w:rsid w:val="00C42949"/>
    <w:rsid w:val="00C42D57"/>
    <w:rsid w:val="00C46A40"/>
    <w:rsid w:val="00C4720F"/>
    <w:rsid w:val="00C47434"/>
    <w:rsid w:val="00C47F4A"/>
    <w:rsid w:val="00C5146C"/>
    <w:rsid w:val="00C5185F"/>
    <w:rsid w:val="00C51E24"/>
    <w:rsid w:val="00C51FEB"/>
    <w:rsid w:val="00C52D65"/>
    <w:rsid w:val="00C530D7"/>
    <w:rsid w:val="00C53F28"/>
    <w:rsid w:val="00C554ED"/>
    <w:rsid w:val="00C55B97"/>
    <w:rsid w:val="00C61DB4"/>
    <w:rsid w:val="00C62A90"/>
    <w:rsid w:val="00C63CF4"/>
    <w:rsid w:val="00C70C03"/>
    <w:rsid w:val="00C70FF9"/>
    <w:rsid w:val="00C714D8"/>
    <w:rsid w:val="00C723C8"/>
    <w:rsid w:val="00C75F18"/>
    <w:rsid w:val="00C76D1D"/>
    <w:rsid w:val="00C801E8"/>
    <w:rsid w:val="00C80A4C"/>
    <w:rsid w:val="00C83080"/>
    <w:rsid w:val="00C86622"/>
    <w:rsid w:val="00C913D0"/>
    <w:rsid w:val="00C91ED0"/>
    <w:rsid w:val="00C92978"/>
    <w:rsid w:val="00C9474E"/>
    <w:rsid w:val="00C94B4E"/>
    <w:rsid w:val="00CA3E9B"/>
    <w:rsid w:val="00CA5FD2"/>
    <w:rsid w:val="00CA5FFD"/>
    <w:rsid w:val="00CB333D"/>
    <w:rsid w:val="00CB3B84"/>
    <w:rsid w:val="00CB40C2"/>
    <w:rsid w:val="00CB45A7"/>
    <w:rsid w:val="00CB507A"/>
    <w:rsid w:val="00CB5BD0"/>
    <w:rsid w:val="00CB6116"/>
    <w:rsid w:val="00CB6769"/>
    <w:rsid w:val="00CC04C6"/>
    <w:rsid w:val="00CC2733"/>
    <w:rsid w:val="00CC28D8"/>
    <w:rsid w:val="00CC3B25"/>
    <w:rsid w:val="00CC4D57"/>
    <w:rsid w:val="00CC6BD6"/>
    <w:rsid w:val="00CD0093"/>
    <w:rsid w:val="00CD3B15"/>
    <w:rsid w:val="00CD5235"/>
    <w:rsid w:val="00CD52D7"/>
    <w:rsid w:val="00CD5564"/>
    <w:rsid w:val="00CD647C"/>
    <w:rsid w:val="00CE0631"/>
    <w:rsid w:val="00CE17DD"/>
    <w:rsid w:val="00CE29E1"/>
    <w:rsid w:val="00CE2F93"/>
    <w:rsid w:val="00CE3D63"/>
    <w:rsid w:val="00CE4953"/>
    <w:rsid w:val="00CE7ED0"/>
    <w:rsid w:val="00CF10AB"/>
    <w:rsid w:val="00CF151C"/>
    <w:rsid w:val="00CF29AF"/>
    <w:rsid w:val="00CF3457"/>
    <w:rsid w:val="00CF46A5"/>
    <w:rsid w:val="00CF5852"/>
    <w:rsid w:val="00CF6E51"/>
    <w:rsid w:val="00D00544"/>
    <w:rsid w:val="00D00DA5"/>
    <w:rsid w:val="00D0181E"/>
    <w:rsid w:val="00D0192D"/>
    <w:rsid w:val="00D01BAA"/>
    <w:rsid w:val="00D024FE"/>
    <w:rsid w:val="00D03519"/>
    <w:rsid w:val="00D0367B"/>
    <w:rsid w:val="00D075FE"/>
    <w:rsid w:val="00D107B5"/>
    <w:rsid w:val="00D10C95"/>
    <w:rsid w:val="00D10E80"/>
    <w:rsid w:val="00D13AE4"/>
    <w:rsid w:val="00D14448"/>
    <w:rsid w:val="00D176F3"/>
    <w:rsid w:val="00D214F7"/>
    <w:rsid w:val="00D21651"/>
    <w:rsid w:val="00D2204F"/>
    <w:rsid w:val="00D22606"/>
    <w:rsid w:val="00D23AEC"/>
    <w:rsid w:val="00D24353"/>
    <w:rsid w:val="00D2588B"/>
    <w:rsid w:val="00D271BD"/>
    <w:rsid w:val="00D274A6"/>
    <w:rsid w:val="00D30B4A"/>
    <w:rsid w:val="00D3103B"/>
    <w:rsid w:val="00D32319"/>
    <w:rsid w:val="00D32983"/>
    <w:rsid w:val="00D32C3A"/>
    <w:rsid w:val="00D32E1A"/>
    <w:rsid w:val="00D35011"/>
    <w:rsid w:val="00D35047"/>
    <w:rsid w:val="00D35E8B"/>
    <w:rsid w:val="00D40A70"/>
    <w:rsid w:val="00D41E18"/>
    <w:rsid w:val="00D443C2"/>
    <w:rsid w:val="00D44FF8"/>
    <w:rsid w:val="00D45005"/>
    <w:rsid w:val="00D4596A"/>
    <w:rsid w:val="00D45A05"/>
    <w:rsid w:val="00D474C3"/>
    <w:rsid w:val="00D47C99"/>
    <w:rsid w:val="00D51329"/>
    <w:rsid w:val="00D52C95"/>
    <w:rsid w:val="00D52CC3"/>
    <w:rsid w:val="00D57026"/>
    <w:rsid w:val="00D57AB8"/>
    <w:rsid w:val="00D62D26"/>
    <w:rsid w:val="00D650F3"/>
    <w:rsid w:val="00D652CC"/>
    <w:rsid w:val="00D66D60"/>
    <w:rsid w:val="00D67C05"/>
    <w:rsid w:val="00D6A6A8"/>
    <w:rsid w:val="00D72108"/>
    <w:rsid w:val="00D77135"/>
    <w:rsid w:val="00D80190"/>
    <w:rsid w:val="00D81FDA"/>
    <w:rsid w:val="00D829A3"/>
    <w:rsid w:val="00D82D2D"/>
    <w:rsid w:val="00D83107"/>
    <w:rsid w:val="00D83C29"/>
    <w:rsid w:val="00D84F0B"/>
    <w:rsid w:val="00D8530E"/>
    <w:rsid w:val="00D86E2F"/>
    <w:rsid w:val="00D909CE"/>
    <w:rsid w:val="00D92A49"/>
    <w:rsid w:val="00D94547"/>
    <w:rsid w:val="00D95834"/>
    <w:rsid w:val="00D95A27"/>
    <w:rsid w:val="00D95B52"/>
    <w:rsid w:val="00D96733"/>
    <w:rsid w:val="00DA0FA2"/>
    <w:rsid w:val="00DA1FBD"/>
    <w:rsid w:val="00DA217D"/>
    <w:rsid w:val="00DA2C3F"/>
    <w:rsid w:val="00DA41B2"/>
    <w:rsid w:val="00DA5BDC"/>
    <w:rsid w:val="00DB07D1"/>
    <w:rsid w:val="00DB2B33"/>
    <w:rsid w:val="00DB356A"/>
    <w:rsid w:val="00DB3BD3"/>
    <w:rsid w:val="00DB4E13"/>
    <w:rsid w:val="00DB5577"/>
    <w:rsid w:val="00DB557A"/>
    <w:rsid w:val="00DB7F67"/>
    <w:rsid w:val="00DC0265"/>
    <w:rsid w:val="00DC026F"/>
    <w:rsid w:val="00DC0B76"/>
    <w:rsid w:val="00DC1784"/>
    <w:rsid w:val="00DC3A10"/>
    <w:rsid w:val="00DD0524"/>
    <w:rsid w:val="00DD0D55"/>
    <w:rsid w:val="00DD1054"/>
    <w:rsid w:val="00DD3DBC"/>
    <w:rsid w:val="00DD46C5"/>
    <w:rsid w:val="00DD561E"/>
    <w:rsid w:val="00DD69B2"/>
    <w:rsid w:val="00DD6FC6"/>
    <w:rsid w:val="00DD7147"/>
    <w:rsid w:val="00DD7B59"/>
    <w:rsid w:val="00DD7ED2"/>
    <w:rsid w:val="00DE06C9"/>
    <w:rsid w:val="00DE4B0B"/>
    <w:rsid w:val="00DE4E7D"/>
    <w:rsid w:val="00DE68F0"/>
    <w:rsid w:val="00DE7BF4"/>
    <w:rsid w:val="00DF06EC"/>
    <w:rsid w:val="00DF209C"/>
    <w:rsid w:val="00DF4EF4"/>
    <w:rsid w:val="00E00826"/>
    <w:rsid w:val="00E01DF3"/>
    <w:rsid w:val="00E03B5D"/>
    <w:rsid w:val="00E04C17"/>
    <w:rsid w:val="00E05C02"/>
    <w:rsid w:val="00E0783C"/>
    <w:rsid w:val="00E112C9"/>
    <w:rsid w:val="00E116B4"/>
    <w:rsid w:val="00E13121"/>
    <w:rsid w:val="00E1619C"/>
    <w:rsid w:val="00E16AED"/>
    <w:rsid w:val="00E17056"/>
    <w:rsid w:val="00E17501"/>
    <w:rsid w:val="00E24881"/>
    <w:rsid w:val="00E279B4"/>
    <w:rsid w:val="00E3068F"/>
    <w:rsid w:val="00E30E7B"/>
    <w:rsid w:val="00E323A3"/>
    <w:rsid w:val="00E32920"/>
    <w:rsid w:val="00E33F63"/>
    <w:rsid w:val="00E34D53"/>
    <w:rsid w:val="00E351D4"/>
    <w:rsid w:val="00E37160"/>
    <w:rsid w:val="00E378BD"/>
    <w:rsid w:val="00E4006A"/>
    <w:rsid w:val="00E404EE"/>
    <w:rsid w:val="00E4182C"/>
    <w:rsid w:val="00E47FED"/>
    <w:rsid w:val="00E53093"/>
    <w:rsid w:val="00E54FB1"/>
    <w:rsid w:val="00E60FB3"/>
    <w:rsid w:val="00E61E82"/>
    <w:rsid w:val="00E61FBB"/>
    <w:rsid w:val="00E64B7F"/>
    <w:rsid w:val="00E65201"/>
    <w:rsid w:val="00E65969"/>
    <w:rsid w:val="00E742EA"/>
    <w:rsid w:val="00E7533B"/>
    <w:rsid w:val="00E76F20"/>
    <w:rsid w:val="00E80DFE"/>
    <w:rsid w:val="00E8126B"/>
    <w:rsid w:val="00E81776"/>
    <w:rsid w:val="00E819DD"/>
    <w:rsid w:val="00E83636"/>
    <w:rsid w:val="00E83B39"/>
    <w:rsid w:val="00E83D05"/>
    <w:rsid w:val="00E85B93"/>
    <w:rsid w:val="00E8609F"/>
    <w:rsid w:val="00E864BA"/>
    <w:rsid w:val="00E86AB2"/>
    <w:rsid w:val="00E87128"/>
    <w:rsid w:val="00E9037D"/>
    <w:rsid w:val="00E94703"/>
    <w:rsid w:val="00E95B2B"/>
    <w:rsid w:val="00E961AB"/>
    <w:rsid w:val="00E96D5D"/>
    <w:rsid w:val="00E97484"/>
    <w:rsid w:val="00EA02C7"/>
    <w:rsid w:val="00EA0AED"/>
    <w:rsid w:val="00EA2BED"/>
    <w:rsid w:val="00EA2D81"/>
    <w:rsid w:val="00EA477B"/>
    <w:rsid w:val="00EB0F1C"/>
    <w:rsid w:val="00EB2A2F"/>
    <w:rsid w:val="00EB3811"/>
    <w:rsid w:val="00EB41F5"/>
    <w:rsid w:val="00EC2A22"/>
    <w:rsid w:val="00EC49E0"/>
    <w:rsid w:val="00EC4A9B"/>
    <w:rsid w:val="00EC65B4"/>
    <w:rsid w:val="00ED2E84"/>
    <w:rsid w:val="00ED3C25"/>
    <w:rsid w:val="00ED6531"/>
    <w:rsid w:val="00ED6FE4"/>
    <w:rsid w:val="00ED7913"/>
    <w:rsid w:val="00EE006C"/>
    <w:rsid w:val="00EE0F17"/>
    <w:rsid w:val="00EE169A"/>
    <w:rsid w:val="00EE1D72"/>
    <w:rsid w:val="00EE38F8"/>
    <w:rsid w:val="00EE7D59"/>
    <w:rsid w:val="00EF080A"/>
    <w:rsid w:val="00EF37F9"/>
    <w:rsid w:val="00EF50CA"/>
    <w:rsid w:val="00EF5E5C"/>
    <w:rsid w:val="00EF6FCD"/>
    <w:rsid w:val="00EF7AE8"/>
    <w:rsid w:val="00F021E5"/>
    <w:rsid w:val="00F02352"/>
    <w:rsid w:val="00F02493"/>
    <w:rsid w:val="00F0284E"/>
    <w:rsid w:val="00F03171"/>
    <w:rsid w:val="00F0411F"/>
    <w:rsid w:val="00F064EE"/>
    <w:rsid w:val="00F06950"/>
    <w:rsid w:val="00F06CBC"/>
    <w:rsid w:val="00F07368"/>
    <w:rsid w:val="00F145F4"/>
    <w:rsid w:val="00F20250"/>
    <w:rsid w:val="00F25BE1"/>
    <w:rsid w:val="00F26AED"/>
    <w:rsid w:val="00F26F2D"/>
    <w:rsid w:val="00F33D98"/>
    <w:rsid w:val="00F356A9"/>
    <w:rsid w:val="00F40C05"/>
    <w:rsid w:val="00F41031"/>
    <w:rsid w:val="00F4197C"/>
    <w:rsid w:val="00F42832"/>
    <w:rsid w:val="00F444EA"/>
    <w:rsid w:val="00F4620A"/>
    <w:rsid w:val="00F4696C"/>
    <w:rsid w:val="00F46F6E"/>
    <w:rsid w:val="00F471BB"/>
    <w:rsid w:val="00F47598"/>
    <w:rsid w:val="00F519CB"/>
    <w:rsid w:val="00F545CA"/>
    <w:rsid w:val="00F564E4"/>
    <w:rsid w:val="00F608E8"/>
    <w:rsid w:val="00F61BEF"/>
    <w:rsid w:val="00F62F09"/>
    <w:rsid w:val="00F64590"/>
    <w:rsid w:val="00F657BB"/>
    <w:rsid w:val="00F662E8"/>
    <w:rsid w:val="00F70341"/>
    <w:rsid w:val="00F70A57"/>
    <w:rsid w:val="00F711A5"/>
    <w:rsid w:val="00F72714"/>
    <w:rsid w:val="00F730C6"/>
    <w:rsid w:val="00F74838"/>
    <w:rsid w:val="00F80509"/>
    <w:rsid w:val="00F83CA5"/>
    <w:rsid w:val="00F8479C"/>
    <w:rsid w:val="00F852DC"/>
    <w:rsid w:val="00F856F7"/>
    <w:rsid w:val="00F85787"/>
    <w:rsid w:val="00F859C2"/>
    <w:rsid w:val="00F8657A"/>
    <w:rsid w:val="00F92928"/>
    <w:rsid w:val="00F95111"/>
    <w:rsid w:val="00F95CAD"/>
    <w:rsid w:val="00F966F6"/>
    <w:rsid w:val="00F9764E"/>
    <w:rsid w:val="00FA0DC1"/>
    <w:rsid w:val="00FA1019"/>
    <w:rsid w:val="00FA1836"/>
    <w:rsid w:val="00FA1F85"/>
    <w:rsid w:val="00FA2712"/>
    <w:rsid w:val="00FA2F7B"/>
    <w:rsid w:val="00FA3D11"/>
    <w:rsid w:val="00FA56CB"/>
    <w:rsid w:val="00FB064E"/>
    <w:rsid w:val="00FB0C39"/>
    <w:rsid w:val="00FB0D05"/>
    <w:rsid w:val="00FB15FF"/>
    <w:rsid w:val="00FB1A25"/>
    <w:rsid w:val="00FB5FBE"/>
    <w:rsid w:val="00FB65B0"/>
    <w:rsid w:val="00FB6F49"/>
    <w:rsid w:val="00FC099D"/>
    <w:rsid w:val="00FC1703"/>
    <w:rsid w:val="00FC1A7C"/>
    <w:rsid w:val="00FC2863"/>
    <w:rsid w:val="00FC33A4"/>
    <w:rsid w:val="00FC45F2"/>
    <w:rsid w:val="00FC4954"/>
    <w:rsid w:val="00FC4F6B"/>
    <w:rsid w:val="00FC5FB6"/>
    <w:rsid w:val="00FC6EA7"/>
    <w:rsid w:val="00FC7A4F"/>
    <w:rsid w:val="00FD0584"/>
    <w:rsid w:val="00FD1488"/>
    <w:rsid w:val="00FD1559"/>
    <w:rsid w:val="00FD217E"/>
    <w:rsid w:val="00FD323A"/>
    <w:rsid w:val="00FD4017"/>
    <w:rsid w:val="00FD792B"/>
    <w:rsid w:val="00FE0428"/>
    <w:rsid w:val="00FE0B8D"/>
    <w:rsid w:val="00FE1486"/>
    <w:rsid w:val="00FE2D7D"/>
    <w:rsid w:val="00FE48B4"/>
    <w:rsid w:val="00FE4DBE"/>
    <w:rsid w:val="00FE6BDD"/>
    <w:rsid w:val="00FE79BE"/>
    <w:rsid w:val="00FF115A"/>
    <w:rsid w:val="00FF2014"/>
    <w:rsid w:val="00FF37B4"/>
    <w:rsid w:val="00FF381B"/>
    <w:rsid w:val="00FF4F20"/>
    <w:rsid w:val="00FF5DF8"/>
    <w:rsid w:val="00FF624C"/>
    <w:rsid w:val="00FF6F35"/>
    <w:rsid w:val="00FF6FE1"/>
    <w:rsid w:val="00FF71D6"/>
    <w:rsid w:val="01003586"/>
    <w:rsid w:val="0105AA6B"/>
    <w:rsid w:val="019EFE14"/>
    <w:rsid w:val="01D5308E"/>
    <w:rsid w:val="01D5E37B"/>
    <w:rsid w:val="0205DF6D"/>
    <w:rsid w:val="020B4BF2"/>
    <w:rsid w:val="02E30A0B"/>
    <w:rsid w:val="02F5470F"/>
    <w:rsid w:val="02FCC4E6"/>
    <w:rsid w:val="03212FE7"/>
    <w:rsid w:val="03497AC1"/>
    <w:rsid w:val="0355BC9D"/>
    <w:rsid w:val="0392D1DC"/>
    <w:rsid w:val="03FE4F45"/>
    <w:rsid w:val="044AF718"/>
    <w:rsid w:val="045DF694"/>
    <w:rsid w:val="04610CBE"/>
    <w:rsid w:val="0496DF27"/>
    <w:rsid w:val="04CBD351"/>
    <w:rsid w:val="04F1B105"/>
    <w:rsid w:val="05375770"/>
    <w:rsid w:val="058B636C"/>
    <w:rsid w:val="05B595FA"/>
    <w:rsid w:val="05F303EC"/>
    <w:rsid w:val="060334BC"/>
    <w:rsid w:val="0604C37F"/>
    <w:rsid w:val="062293AA"/>
    <w:rsid w:val="062F1468"/>
    <w:rsid w:val="06449109"/>
    <w:rsid w:val="0660F944"/>
    <w:rsid w:val="06718AA2"/>
    <w:rsid w:val="06860C4F"/>
    <w:rsid w:val="06FFB716"/>
    <w:rsid w:val="07059278"/>
    <w:rsid w:val="073D2F8B"/>
    <w:rsid w:val="07981367"/>
    <w:rsid w:val="07A29903"/>
    <w:rsid w:val="07AC934A"/>
    <w:rsid w:val="07C06E70"/>
    <w:rsid w:val="07E30D85"/>
    <w:rsid w:val="08469A70"/>
    <w:rsid w:val="085E6A06"/>
    <w:rsid w:val="088D3FED"/>
    <w:rsid w:val="08A8BD84"/>
    <w:rsid w:val="08EDB860"/>
    <w:rsid w:val="08F0E037"/>
    <w:rsid w:val="0934CD6F"/>
    <w:rsid w:val="093F5F95"/>
    <w:rsid w:val="095D43A5"/>
    <w:rsid w:val="09995373"/>
    <w:rsid w:val="09FD6761"/>
    <w:rsid w:val="0A1413E4"/>
    <w:rsid w:val="0A306C58"/>
    <w:rsid w:val="0A31FAD0"/>
    <w:rsid w:val="0A46A5A8"/>
    <w:rsid w:val="0A925713"/>
    <w:rsid w:val="0AC330A2"/>
    <w:rsid w:val="0B03E9FC"/>
    <w:rsid w:val="0B04B445"/>
    <w:rsid w:val="0B074616"/>
    <w:rsid w:val="0B26E54B"/>
    <w:rsid w:val="0B283D4C"/>
    <w:rsid w:val="0B38110F"/>
    <w:rsid w:val="0B764314"/>
    <w:rsid w:val="0BEB2B61"/>
    <w:rsid w:val="0C1C266E"/>
    <w:rsid w:val="0C3EC8A2"/>
    <w:rsid w:val="0C4258B9"/>
    <w:rsid w:val="0C8C4B75"/>
    <w:rsid w:val="0C8C54EA"/>
    <w:rsid w:val="0C90B1EC"/>
    <w:rsid w:val="0C927478"/>
    <w:rsid w:val="0CDA95F7"/>
    <w:rsid w:val="0CE06076"/>
    <w:rsid w:val="0D4E8661"/>
    <w:rsid w:val="0D529005"/>
    <w:rsid w:val="0D75B111"/>
    <w:rsid w:val="0D8344CB"/>
    <w:rsid w:val="0D889343"/>
    <w:rsid w:val="0D941AE7"/>
    <w:rsid w:val="0D9A1CFC"/>
    <w:rsid w:val="0DFB021A"/>
    <w:rsid w:val="0E01C803"/>
    <w:rsid w:val="0E0B575E"/>
    <w:rsid w:val="0E4A7E0E"/>
    <w:rsid w:val="0EAA0243"/>
    <w:rsid w:val="0EFD33C5"/>
    <w:rsid w:val="0F0ED91B"/>
    <w:rsid w:val="0F624882"/>
    <w:rsid w:val="0F706E8A"/>
    <w:rsid w:val="0FA2F91F"/>
    <w:rsid w:val="0FB2CB83"/>
    <w:rsid w:val="0FC0CA04"/>
    <w:rsid w:val="0FF9F088"/>
    <w:rsid w:val="10223AB5"/>
    <w:rsid w:val="1048E620"/>
    <w:rsid w:val="1049A31A"/>
    <w:rsid w:val="10584861"/>
    <w:rsid w:val="109E6CCD"/>
    <w:rsid w:val="10B6322A"/>
    <w:rsid w:val="10C3484B"/>
    <w:rsid w:val="10CEDCB8"/>
    <w:rsid w:val="11092495"/>
    <w:rsid w:val="113E40E6"/>
    <w:rsid w:val="119BD997"/>
    <w:rsid w:val="11A8E1C7"/>
    <w:rsid w:val="11DDF5BB"/>
    <w:rsid w:val="12054CFF"/>
    <w:rsid w:val="121F6B8F"/>
    <w:rsid w:val="12915BAD"/>
    <w:rsid w:val="12A9BB73"/>
    <w:rsid w:val="139BAA01"/>
    <w:rsid w:val="13AD6ECA"/>
    <w:rsid w:val="13B71113"/>
    <w:rsid w:val="13E44CD5"/>
    <w:rsid w:val="14077CD2"/>
    <w:rsid w:val="148BCC08"/>
    <w:rsid w:val="1499E4E8"/>
    <w:rsid w:val="149FAA9B"/>
    <w:rsid w:val="14AFCDA8"/>
    <w:rsid w:val="14B78BB3"/>
    <w:rsid w:val="14C00F38"/>
    <w:rsid w:val="14D0522C"/>
    <w:rsid w:val="1544C9E6"/>
    <w:rsid w:val="156B4BF8"/>
    <w:rsid w:val="15956EC3"/>
    <w:rsid w:val="16BFA352"/>
    <w:rsid w:val="16E747FB"/>
    <w:rsid w:val="16EE1394"/>
    <w:rsid w:val="17125963"/>
    <w:rsid w:val="17172CED"/>
    <w:rsid w:val="172675F2"/>
    <w:rsid w:val="173C7001"/>
    <w:rsid w:val="1759852E"/>
    <w:rsid w:val="177A6D89"/>
    <w:rsid w:val="1782EAD0"/>
    <w:rsid w:val="17FBBC86"/>
    <w:rsid w:val="1899E93A"/>
    <w:rsid w:val="18B6EA7A"/>
    <w:rsid w:val="18D4ED55"/>
    <w:rsid w:val="191E8E1E"/>
    <w:rsid w:val="19361F48"/>
    <w:rsid w:val="193F06B6"/>
    <w:rsid w:val="19AE7A42"/>
    <w:rsid w:val="19D30E65"/>
    <w:rsid w:val="19F88403"/>
    <w:rsid w:val="1A0D8818"/>
    <w:rsid w:val="1A609DF2"/>
    <w:rsid w:val="1AAB3C7A"/>
    <w:rsid w:val="1AB9EAFD"/>
    <w:rsid w:val="1AC1C32C"/>
    <w:rsid w:val="1B0A994F"/>
    <w:rsid w:val="1B0E2747"/>
    <w:rsid w:val="1B1299D0"/>
    <w:rsid w:val="1B1B1F62"/>
    <w:rsid w:val="1B2462C9"/>
    <w:rsid w:val="1B725640"/>
    <w:rsid w:val="1B79669A"/>
    <w:rsid w:val="1B97862A"/>
    <w:rsid w:val="1BB3FD7D"/>
    <w:rsid w:val="1BDA6406"/>
    <w:rsid w:val="1BE698A9"/>
    <w:rsid w:val="1BF45BF9"/>
    <w:rsid w:val="1C334657"/>
    <w:rsid w:val="1C8BA2C5"/>
    <w:rsid w:val="1CE755FE"/>
    <w:rsid w:val="1D00A4C7"/>
    <w:rsid w:val="1D2B39D0"/>
    <w:rsid w:val="1D3C1670"/>
    <w:rsid w:val="1D853F4F"/>
    <w:rsid w:val="1D8E6F16"/>
    <w:rsid w:val="1DA7442B"/>
    <w:rsid w:val="1DBA5381"/>
    <w:rsid w:val="1DEEB72B"/>
    <w:rsid w:val="1DFB639D"/>
    <w:rsid w:val="1DFB7143"/>
    <w:rsid w:val="1E0533D2"/>
    <w:rsid w:val="1E41D10D"/>
    <w:rsid w:val="1E755EB9"/>
    <w:rsid w:val="1EA23F3C"/>
    <w:rsid w:val="1F493AC7"/>
    <w:rsid w:val="1F4A189B"/>
    <w:rsid w:val="1F8CBBAA"/>
    <w:rsid w:val="2008354D"/>
    <w:rsid w:val="2029C8BE"/>
    <w:rsid w:val="20792195"/>
    <w:rsid w:val="20D8DEBB"/>
    <w:rsid w:val="213737C7"/>
    <w:rsid w:val="216BFFB4"/>
    <w:rsid w:val="219AE747"/>
    <w:rsid w:val="21AF3E4B"/>
    <w:rsid w:val="21BF3671"/>
    <w:rsid w:val="21C26BC1"/>
    <w:rsid w:val="21D3B4AD"/>
    <w:rsid w:val="21ECA6A5"/>
    <w:rsid w:val="21FEDB23"/>
    <w:rsid w:val="2219FE0B"/>
    <w:rsid w:val="2227DC96"/>
    <w:rsid w:val="2260318F"/>
    <w:rsid w:val="226A9FB9"/>
    <w:rsid w:val="22911A33"/>
    <w:rsid w:val="22D7256E"/>
    <w:rsid w:val="22F2CC52"/>
    <w:rsid w:val="233814B6"/>
    <w:rsid w:val="234082F6"/>
    <w:rsid w:val="234393A1"/>
    <w:rsid w:val="23A9BB4C"/>
    <w:rsid w:val="23B6692C"/>
    <w:rsid w:val="23BFCD56"/>
    <w:rsid w:val="23CD2E4D"/>
    <w:rsid w:val="240CEA54"/>
    <w:rsid w:val="245558FA"/>
    <w:rsid w:val="2475D6D1"/>
    <w:rsid w:val="248430CE"/>
    <w:rsid w:val="24946AAC"/>
    <w:rsid w:val="24B2C156"/>
    <w:rsid w:val="24F4484C"/>
    <w:rsid w:val="254C3691"/>
    <w:rsid w:val="2563181A"/>
    <w:rsid w:val="259AE892"/>
    <w:rsid w:val="259C1C90"/>
    <w:rsid w:val="25AF9F87"/>
    <w:rsid w:val="25DF2E53"/>
    <w:rsid w:val="2628D27F"/>
    <w:rsid w:val="2671B671"/>
    <w:rsid w:val="26738BE2"/>
    <w:rsid w:val="26A0F840"/>
    <w:rsid w:val="26BD6E95"/>
    <w:rsid w:val="26D2270A"/>
    <w:rsid w:val="26F2C8C8"/>
    <w:rsid w:val="26FA3740"/>
    <w:rsid w:val="273A6710"/>
    <w:rsid w:val="27CC2F2E"/>
    <w:rsid w:val="27FEB7EC"/>
    <w:rsid w:val="2860F43F"/>
    <w:rsid w:val="287773AC"/>
    <w:rsid w:val="28A113AF"/>
    <w:rsid w:val="28A6B526"/>
    <w:rsid w:val="28DA8057"/>
    <w:rsid w:val="2933A029"/>
    <w:rsid w:val="2943DB0A"/>
    <w:rsid w:val="29AA2AF4"/>
    <w:rsid w:val="2A153669"/>
    <w:rsid w:val="2A1C23FE"/>
    <w:rsid w:val="2A5E1898"/>
    <w:rsid w:val="2A62C507"/>
    <w:rsid w:val="2A633A26"/>
    <w:rsid w:val="2A7651D3"/>
    <w:rsid w:val="2A8EA7E2"/>
    <w:rsid w:val="2AEFA664"/>
    <w:rsid w:val="2AFE2814"/>
    <w:rsid w:val="2B08652C"/>
    <w:rsid w:val="2B230AF5"/>
    <w:rsid w:val="2B246B84"/>
    <w:rsid w:val="2B3A0C1D"/>
    <w:rsid w:val="2B9C83A3"/>
    <w:rsid w:val="2B9FF81F"/>
    <w:rsid w:val="2BD0E8D9"/>
    <w:rsid w:val="2BF67FC7"/>
    <w:rsid w:val="2BFA99BA"/>
    <w:rsid w:val="2C3B2B43"/>
    <w:rsid w:val="2C535D1E"/>
    <w:rsid w:val="2CAEBB8F"/>
    <w:rsid w:val="2CE9835B"/>
    <w:rsid w:val="2D5D56C3"/>
    <w:rsid w:val="2D75F42E"/>
    <w:rsid w:val="2D93B0F2"/>
    <w:rsid w:val="2DA1CEAD"/>
    <w:rsid w:val="2DEFF30B"/>
    <w:rsid w:val="2DF9204D"/>
    <w:rsid w:val="2E07574E"/>
    <w:rsid w:val="2E1D2134"/>
    <w:rsid w:val="2E20F1FB"/>
    <w:rsid w:val="2E2AC4ED"/>
    <w:rsid w:val="2E346392"/>
    <w:rsid w:val="2E7589F9"/>
    <w:rsid w:val="2EDBEB36"/>
    <w:rsid w:val="2EFE20B7"/>
    <w:rsid w:val="2F05CC13"/>
    <w:rsid w:val="2F07D365"/>
    <w:rsid w:val="2F4659D5"/>
    <w:rsid w:val="2F4A8C44"/>
    <w:rsid w:val="2F544F17"/>
    <w:rsid w:val="2F77251F"/>
    <w:rsid w:val="2F9570CD"/>
    <w:rsid w:val="2FA22A63"/>
    <w:rsid w:val="2FB09779"/>
    <w:rsid w:val="2FCE1D27"/>
    <w:rsid w:val="3016EAB9"/>
    <w:rsid w:val="303AAD87"/>
    <w:rsid w:val="303F4922"/>
    <w:rsid w:val="305F1C8A"/>
    <w:rsid w:val="30881911"/>
    <w:rsid w:val="308BECDC"/>
    <w:rsid w:val="309DB4A5"/>
    <w:rsid w:val="30C88819"/>
    <w:rsid w:val="30ECC8D2"/>
    <w:rsid w:val="314CD09E"/>
    <w:rsid w:val="3188D369"/>
    <w:rsid w:val="3189FF38"/>
    <w:rsid w:val="31B11E25"/>
    <w:rsid w:val="31B1E26F"/>
    <w:rsid w:val="31C7A4EE"/>
    <w:rsid w:val="31D9A975"/>
    <w:rsid w:val="31D9ED18"/>
    <w:rsid w:val="31E1ADF7"/>
    <w:rsid w:val="32212A3E"/>
    <w:rsid w:val="32357A57"/>
    <w:rsid w:val="3252E12A"/>
    <w:rsid w:val="3261870D"/>
    <w:rsid w:val="326967F0"/>
    <w:rsid w:val="327DBD3F"/>
    <w:rsid w:val="32BB3877"/>
    <w:rsid w:val="32D851F2"/>
    <w:rsid w:val="32F541C8"/>
    <w:rsid w:val="33125E09"/>
    <w:rsid w:val="33637B40"/>
    <w:rsid w:val="33C70253"/>
    <w:rsid w:val="340EBBC9"/>
    <w:rsid w:val="345A3D82"/>
    <w:rsid w:val="3469B23C"/>
    <w:rsid w:val="34A18D7A"/>
    <w:rsid w:val="34A90D58"/>
    <w:rsid w:val="34B095EF"/>
    <w:rsid w:val="34C44568"/>
    <w:rsid w:val="350749E2"/>
    <w:rsid w:val="350C90AE"/>
    <w:rsid w:val="35165348"/>
    <w:rsid w:val="354E1DD3"/>
    <w:rsid w:val="35ACA6F4"/>
    <w:rsid w:val="35E01719"/>
    <w:rsid w:val="360E1953"/>
    <w:rsid w:val="3637A4D4"/>
    <w:rsid w:val="367117DB"/>
    <w:rsid w:val="36931CF8"/>
    <w:rsid w:val="36950A2F"/>
    <w:rsid w:val="3696F0BB"/>
    <w:rsid w:val="36B24994"/>
    <w:rsid w:val="36CF1C4B"/>
    <w:rsid w:val="36D61E0B"/>
    <w:rsid w:val="36DDAA90"/>
    <w:rsid w:val="36ECB83D"/>
    <w:rsid w:val="36F28340"/>
    <w:rsid w:val="370637C3"/>
    <w:rsid w:val="373A07C2"/>
    <w:rsid w:val="37651C2C"/>
    <w:rsid w:val="37994C7F"/>
    <w:rsid w:val="37BFD8E0"/>
    <w:rsid w:val="37C07058"/>
    <w:rsid w:val="37F11954"/>
    <w:rsid w:val="38874C49"/>
    <w:rsid w:val="388C786A"/>
    <w:rsid w:val="389F7629"/>
    <w:rsid w:val="38AC2D12"/>
    <w:rsid w:val="390C98A4"/>
    <w:rsid w:val="391F4149"/>
    <w:rsid w:val="3955941B"/>
    <w:rsid w:val="395F6B62"/>
    <w:rsid w:val="396C9C60"/>
    <w:rsid w:val="398ECDE1"/>
    <w:rsid w:val="39906365"/>
    <w:rsid w:val="3A054656"/>
    <w:rsid w:val="3A634159"/>
    <w:rsid w:val="3A9DE345"/>
    <w:rsid w:val="3AA671E0"/>
    <w:rsid w:val="3AB835FB"/>
    <w:rsid w:val="3AEC97BF"/>
    <w:rsid w:val="3B00ED80"/>
    <w:rsid w:val="3BB2584F"/>
    <w:rsid w:val="3BD5BC29"/>
    <w:rsid w:val="3C44C8EE"/>
    <w:rsid w:val="3C54846E"/>
    <w:rsid w:val="3C66806A"/>
    <w:rsid w:val="3C7B3D05"/>
    <w:rsid w:val="3CA3FCFC"/>
    <w:rsid w:val="3CAD7FEE"/>
    <w:rsid w:val="3CB19C64"/>
    <w:rsid w:val="3CFAD7B8"/>
    <w:rsid w:val="3D9BE9CD"/>
    <w:rsid w:val="3E2AA125"/>
    <w:rsid w:val="3E3A5DA2"/>
    <w:rsid w:val="3EA7993A"/>
    <w:rsid w:val="3EABC87F"/>
    <w:rsid w:val="3EF6E5B8"/>
    <w:rsid w:val="3F07A8E6"/>
    <w:rsid w:val="3F0BAD38"/>
    <w:rsid w:val="3F67CECE"/>
    <w:rsid w:val="3F7E0276"/>
    <w:rsid w:val="3F9BFE7B"/>
    <w:rsid w:val="3FA62D5B"/>
    <w:rsid w:val="3FBD5E3E"/>
    <w:rsid w:val="40156936"/>
    <w:rsid w:val="40186986"/>
    <w:rsid w:val="401BBE6F"/>
    <w:rsid w:val="4038EDBF"/>
    <w:rsid w:val="404173B3"/>
    <w:rsid w:val="4059A189"/>
    <w:rsid w:val="405BA375"/>
    <w:rsid w:val="406579B2"/>
    <w:rsid w:val="4071E923"/>
    <w:rsid w:val="40AFF799"/>
    <w:rsid w:val="40CF5E4D"/>
    <w:rsid w:val="41F7005F"/>
    <w:rsid w:val="421D5CF2"/>
    <w:rsid w:val="422F6651"/>
    <w:rsid w:val="42348930"/>
    <w:rsid w:val="425EBBAE"/>
    <w:rsid w:val="427658F1"/>
    <w:rsid w:val="429CE457"/>
    <w:rsid w:val="42DE4E29"/>
    <w:rsid w:val="42E6DBB1"/>
    <w:rsid w:val="42EC3049"/>
    <w:rsid w:val="4318CE12"/>
    <w:rsid w:val="438BF0D2"/>
    <w:rsid w:val="438D70AD"/>
    <w:rsid w:val="43CB0B2E"/>
    <w:rsid w:val="44097E19"/>
    <w:rsid w:val="44173EFD"/>
    <w:rsid w:val="4431917B"/>
    <w:rsid w:val="44498F05"/>
    <w:rsid w:val="446352FA"/>
    <w:rsid w:val="449264D5"/>
    <w:rsid w:val="44E75E95"/>
    <w:rsid w:val="45377E84"/>
    <w:rsid w:val="4566DB8F"/>
    <w:rsid w:val="45EEE65F"/>
    <w:rsid w:val="45F114BC"/>
    <w:rsid w:val="462F4685"/>
    <w:rsid w:val="4637625B"/>
    <w:rsid w:val="4638CC66"/>
    <w:rsid w:val="463EE7E5"/>
    <w:rsid w:val="4642837D"/>
    <w:rsid w:val="4678F0AC"/>
    <w:rsid w:val="4686220B"/>
    <w:rsid w:val="4693F47C"/>
    <w:rsid w:val="46B940D1"/>
    <w:rsid w:val="46EFC58A"/>
    <w:rsid w:val="46F58B24"/>
    <w:rsid w:val="471F4115"/>
    <w:rsid w:val="472D6C44"/>
    <w:rsid w:val="47365F41"/>
    <w:rsid w:val="4738FEE6"/>
    <w:rsid w:val="4743C8B6"/>
    <w:rsid w:val="4776EB6B"/>
    <w:rsid w:val="47964D23"/>
    <w:rsid w:val="479DEA74"/>
    <w:rsid w:val="47BAB92E"/>
    <w:rsid w:val="47DF1E1D"/>
    <w:rsid w:val="480BF2B6"/>
    <w:rsid w:val="4841946F"/>
    <w:rsid w:val="4880FDCD"/>
    <w:rsid w:val="48B3A87D"/>
    <w:rsid w:val="48C761BD"/>
    <w:rsid w:val="48E3890F"/>
    <w:rsid w:val="493F70AC"/>
    <w:rsid w:val="4954B87F"/>
    <w:rsid w:val="496961E3"/>
    <w:rsid w:val="49AAEAF4"/>
    <w:rsid w:val="49E38EAB"/>
    <w:rsid w:val="4A292777"/>
    <w:rsid w:val="4A4F82EF"/>
    <w:rsid w:val="4A65A82B"/>
    <w:rsid w:val="4A7744DB"/>
    <w:rsid w:val="4A844706"/>
    <w:rsid w:val="4AB770F5"/>
    <w:rsid w:val="4AED6585"/>
    <w:rsid w:val="4AF053BB"/>
    <w:rsid w:val="4B1A1BB2"/>
    <w:rsid w:val="4B426C89"/>
    <w:rsid w:val="4B78A410"/>
    <w:rsid w:val="4BC3E328"/>
    <w:rsid w:val="4BFE8761"/>
    <w:rsid w:val="4C27A0FF"/>
    <w:rsid w:val="4C391CD3"/>
    <w:rsid w:val="4C7A3129"/>
    <w:rsid w:val="4CD2A1C7"/>
    <w:rsid w:val="4CD6BBFB"/>
    <w:rsid w:val="4D5430AC"/>
    <w:rsid w:val="4D9E4F57"/>
    <w:rsid w:val="4DACD800"/>
    <w:rsid w:val="4DAEDAD6"/>
    <w:rsid w:val="4DF18DEB"/>
    <w:rsid w:val="4E18A537"/>
    <w:rsid w:val="4E5559F5"/>
    <w:rsid w:val="4E64AF73"/>
    <w:rsid w:val="4E7218E2"/>
    <w:rsid w:val="4E90948C"/>
    <w:rsid w:val="4ED0BA76"/>
    <w:rsid w:val="4ED0DCB9"/>
    <w:rsid w:val="4EDB3A09"/>
    <w:rsid w:val="4EFEEB3D"/>
    <w:rsid w:val="4F0C38DF"/>
    <w:rsid w:val="4F0E22EF"/>
    <w:rsid w:val="4F7A9E11"/>
    <w:rsid w:val="4F8259B2"/>
    <w:rsid w:val="4F828A9C"/>
    <w:rsid w:val="4FA50589"/>
    <w:rsid w:val="4FAE96B7"/>
    <w:rsid w:val="4FB1E5FE"/>
    <w:rsid w:val="4FB62C91"/>
    <w:rsid w:val="5005066B"/>
    <w:rsid w:val="506A3838"/>
    <w:rsid w:val="506C12C3"/>
    <w:rsid w:val="507494BC"/>
    <w:rsid w:val="50A59631"/>
    <w:rsid w:val="50B3AC57"/>
    <w:rsid w:val="50ED1F8A"/>
    <w:rsid w:val="50F7B66F"/>
    <w:rsid w:val="51005C37"/>
    <w:rsid w:val="51123F83"/>
    <w:rsid w:val="51358A7D"/>
    <w:rsid w:val="514BB574"/>
    <w:rsid w:val="51631F1B"/>
    <w:rsid w:val="51735DD3"/>
    <w:rsid w:val="51789667"/>
    <w:rsid w:val="5196B228"/>
    <w:rsid w:val="51A7DD31"/>
    <w:rsid w:val="51D0E590"/>
    <w:rsid w:val="51F78A35"/>
    <w:rsid w:val="5245C5E4"/>
    <w:rsid w:val="529EDCD5"/>
    <w:rsid w:val="52D582FD"/>
    <w:rsid w:val="53084747"/>
    <w:rsid w:val="532BC6D1"/>
    <w:rsid w:val="5387A853"/>
    <w:rsid w:val="538A558D"/>
    <w:rsid w:val="53A316F3"/>
    <w:rsid w:val="53B0D601"/>
    <w:rsid w:val="53D4DCE2"/>
    <w:rsid w:val="53EA6042"/>
    <w:rsid w:val="541982BF"/>
    <w:rsid w:val="5439C0F3"/>
    <w:rsid w:val="544F5E47"/>
    <w:rsid w:val="546EDB05"/>
    <w:rsid w:val="54774E1A"/>
    <w:rsid w:val="5494BD36"/>
    <w:rsid w:val="549E7430"/>
    <w:rsid w:val="54E8D91A"/>
    <w:rsid w:val="55256F83"/>
    <w:rsid w:val="552D648F"/>
    <w:rsid w:val="55305987"/>
    <w:rsid w:val="55AFB390"/>
    <w:rsid w:val="55CB5A63"/>
    <w:rsid w:val="55D0B7C9"/>
    <w:rsid w:val="5602F986"/>
    <w:rsid w:val="5617D936"/>
    <w:rsid w:val="5660FBAF"/>
    <w:rsid w:val="569A005C"/>
    <w:rsid w:val="56B310B8"/>
    <w:rsid w:val="56D3E6F4"/>
    <w:rsid w:val="56DFAE7A"/>
    <w:rsid w:val="57025912"/>
    <w:rsid w:val="57270CAF"/>
    <w:rsid w:val="57A4C847"/>
    <w:rsid w:val="57A573F7"/>
    <w:rsid w:val="57AFDF44"/>
    <w:rsid w:val="57D38458"/>
    <w:rsid w:val="57DAF5CC"/>
    <w:rsid w:val="57DE8BBA"/>
    <w:rsid w:val="582D2652"/>
    <w:rsid w:val="583BF76F"/>
    <w:rsid w:val="583F9653"/>
    <w:rsid w:val="5854468B"/>
    <w:rsid w:val="58A2C040"/>
    <w:rsid w:val="58A4C230"/>
    <w:rsid w:val="58CA483C"/>
    <w:rsid w:val="58FB7341"/>
    <w:rsid w:val="58FC8D28"/>
    <w:rsid w:val="5902F996"/>
    <w:rsid w:val="5920DA0B"/>
    <w:rsid w:val="593DDCBB"/>
    <w:rsid w:val="599149B9"/>
    <w:rsid w:val="5A1475F2"/>
    <w:rsid w:val="5A4A6E38"/>
    <w:rsid w:val="5A8DF79F"/>
    <w:rsid w:val="5AEE2A9C"/>
    <w:rsid w:val="5B007C62"/>
    <w:rsid w:val="5B5D1BD5"/>
    <w:rsid w:val="5B9BA160"/>
    <w:rsid w:val="5BB01691"/>
    <w:rsid w:val="5BF69112"/>
    <w:rsid w:val="5BFE5BCC"/>
    <w:rsid w:val="5C3CA26E"/>
    <w:rsid w:val="5C4027E4"/>
    <w:rsid w:val="5C556308"/>
    <w:rsid w:val="5C5EF369"/>
    <w:rsid w:val="5C88ACE9"/>
    <w:rsid w:val="5CBF680A"/>
    <w:rsid w:val="5CE3271E"/>
    <w:rsid w:val="5D3098CE"/>
    <w:rsid w:val="5D37BE66"/>
    <w:rsid w:val="5D7D91B1"/>
    <w:rsid w:val="5D7FF295"/>
    <w:rsid w:val="5D9AE55B"/>
    <w:rsid w:val="5DE530D0"/>
    <w:rsid w:val="5DF53B5F"/>
    <w:rsid w:val="5E44B9B1"/>
    <w:rsid w:val="5E45046C"/>
    <w:rsid w:val="5E488B07"/>
    <w:rsid w:val="5E70660D"/>
    <w:rsid w:val="5E7FD582"/>
    <w:rsid w:val="5EAC9403"/>
    <w:rsid w:val="5EB0C002"/>
    <w:rsid w:val="5EB8FD1D"/>
    <w:rsid w:val="5EBC2DFA"/>
    <w:rsid w:val="5ED048BB"/>
    <w:rsid w:val="5EF9BC73"/>
    <w:rsid w:val="5F5E2F33"/>
    <w:rsid w:val="5FA4731F"/>
    <w:rsid w:val="5FAD785A"/>
    <w:rsid w:val="5FBB7D68"/>
    <w:rsid w:val="5FE9150B"/>
    <w:rsid w:val="60665EAD"/>
    <w:rsid w:val="609EAC18"/>
    <w:rsid w:val="60F48C35"/>
    <w:rsid w:val="610B99B7"/>
    <w:rsid w:val="610F93F5"/>
    <w:rsid w:val="61169F13"/>
    <w:rsid w:val="613382A8"/>
    <w:rsid w:val="61343D6F"/>
    <w:rsid w:val="61A0D474"/>
    <w:rsid w:val="61CBC749"/>
    <w:rsid w:val="61CCE135"/>
    <w:rsid w:val="61EB6A27"/>
    <w:rsid w:val="61FE84F0"/>
    <w:rsid w:val="62266E5D"/>
    <w:rsid w:val="623B3723"/>
    <w:rsid w:val="6267892E"/>
    <w:rsid w:val="627F4B02"/>
    <w:rsid w:val="62817370"/>
    <w:rsid w:val="62C5268E"/>
    <w:rsid w:val="62CC9082"/>
    <w:rsid w:val="631EE2C1"/>
    <w:rsid w:val="6346B8D9"/>
    <w:rsid w:val="63681DA1"/>
    <w:rsid w:val="63D2BD3C"/>
    <w:rsid w:val="63FEF928"/>
    <w:rsid w:val="643076E6"/>
    <w:rsid w:val="643FB97F"/>
    <w:rsid w:val="64BE540F"/>
    <w:rsid w:val="64C77C4E"/>
    <w:rsid w:val="64C78614"/>
    <w:rsid w:val="64E75C63"/>
    <w:rsid w:val="64EDF25B"/>
    <w:rsid w:val="651CA19F"/>
    <w:rsid w:val="653CE0A2"/>
    <w:rsid w:val="655762EF"/>
    <w:rsid w:val="6575AD49"/>
    <w:rsid w:val="6589D650"/>
    <w:rsid w:val="65B29D9D"/>
    <w:rsid w:val="65EB9451"/>
    <w:rsid w:val="65FAAB29"/>
    <w:rsid w:val="6651C72F"/>
    <w:rsid w:val="66963E7E"/>
    <w:rsid w:val="66A7D6CC"/>
    <w:rsid w:val="66DE2455"/>
    <w:rsid w:val="66EDF4CA"/>
    <w:rsid w:val="66FB800C"/>
    <w:rsid w:val="6702BED9"/>
    <w:rsid w:val="6781022E"/>
    <w:rsid w:val="67CA242F"/>
    <w:rsid w:val="681DE3F8"/>
    <w:rsid w:val="6854F914"/>
    <w:rsid w:val="686330FB"/>
    <w:rsid w:val="687BDCAA"/>
    <w:rsid w:val="68C760FC"/>
    <w:rsid w:val="68E191FF"/>
    <w:rsid w:val="68F90610"/>
    <w:rsid w:val="69395970"/>
    <w:rsid w:val="6957D332"/>
    <w:rsid w:val="699565DF"/>
    <w:rsid w:val="699586AE"/>
    <w:rsid w:val="6A02A176"/>
    <w:rsid w:val="6A0D35B2"/>
    <w:rsid w:val="6A29C559"/>
    <w:rsid w:val="6A65E0C7"/>
    <w:rsid w:val="6A7A7DA8"/>
    <w:rsid w:val="6AC3B0FE"/>
    <w:rsid w:val="6ADFF53B"/>
    <w:rsid w:val="6B594DC8"/>
    <w:rsid w:val="6B6999D2"/>
    <w:rsid w:val="6B7046A2"/>
    <w:rsid w:val="6B83A14C"/>
    <w:rsid w:val="6BB5FBA3"/>
    <w:rsid w:val="6BC06C5C"/>
    <w:rsid w:val="6BE516BF"/>
    <w:rsid w:val="6BE82CE9"/>
    <w:rsid w:val="6C083CED"/>
    <w:rsid w:val="6C3D97AA"/>
    <w:rsid w:val="6C5B19FC"/>
    <w:rsid w:val="6C6F1212"/>
    <w:rsid w:val="6CBDCBD4"/>
    <w:rsid w:val="6CF634E3"/>
    <w:rsid w:val="6D14A17C"/>
    <w:rsid w:val="6D59EF67"/>
    <w:rsid w:val="6D71A5BF"/>
    <w:rsid w:val="6DB29179"/>
    <w:rsid w:val="6DB6A8EB"/>
    <w:rsid w:val="6DF430BA"/>
    <w:rsid w:val="6E13F944"/>
    <w:rsid w:val="6E3AE1DB"/>
    <w:rsid w:val="6E61B649"/>
    <w:rsid w:val="6E7C6115"/>
    <w:rsid w:val="6E9D2B77"/>
    <w:rsid w:val="6EC88A06"/>
    <w:rsid w:val="6F06E3FE"/>
    <w:rsid w:val="6F26A5C6"/>
    <w:rsid w:val="6F77B7F8"/>
    <w:rsid w:val="6F7CDBA5"/>
    <w:rsid w:val="6F82C719"/>
    <w:rsid w:val="6FB9CC40"/>
    <w:rsid w:val="6FC6A8AC"/>
    <w:rsid w:val="701C8D85"/>
    <w:rsid w:val="70215E19"/>
    <w:rsid w:val="705DB3DB"/>
    <w:rsid w:val="7074CD58"/>
    <w:rsid w:val="7085CEEC"/>
    <w:rsid w:val="709D1015"/>
    <w:rsid w:val="710ECFA4"/>
    <w:rsid w:val="71295520"/>
    <w:rsid w:val="715983D3"/>
    <w:rsid w:val="71872E15"/>
    <w:rsid w:val="721F3311"/>
    <w:rsid w:val="722372A4"/>
    <w:rsid w:val="724E6658"/>
    <w:rsid w:val="729C46C8"/>
    <w:rsid w:val="72A8B433"/>
    <w:rsid w:val="72AA6EF7"/>
    <w:rsid w:val="72DD24A6"/>
    <w:rsid w:val="7368BB34"/>
    <w:rsid w:val="737C9460"/>
    <w:rsid w:val="73873F22"/>
    <w:rsid w:val="740CA178"/>
    <w:rsid w:val="744BF3AB"/>
    <w:rsid w:val="744C51BD"/>
    <w:rsid w:val="74638C4B"/>
    <w:rsid w:val="74A08624"/>
    <w:rsid w:val="7564660E"/>
    <w:rsid w:val="756D3B85"/>
    <w:rsid w:val="75B44FF3"/>
    <w:rsid w:val="76466A41"/>
    <w:rsid w:val="766C31A1"/>
    <w:rsid w:val="76A15242"/>
    <w:rsid w:val="76FD7FCA"/>
    <w:rsid w:val="774FD250"/>
    <w:rsid w:val="776BCF06"/>
    <w:rsid w:val="77A42FFF"/>
    <w:rsid w:val="77AE8E9A"/>
    <w:rsid w:val="77AEBDB5"/>
    <w:rsid w:val="77CBA6A2"/>
    <w:rsid w:val="77F4E23A"/>
    <w:rsid w:val="77F6EF4F"/>
    <w:rsid w:val="781E4B39"/>
    <w:rsid w:val="78316777"/>
    <w:rsid w:val="78461799"/>
    <w:rsid w:val="789A7C30"/>
    <w:rsid w:val="789A8C20"/>
    <w:rsid w:val="78BEE043"/>
    <w:rsid w:val="78F8232A"/>
    <w:rsid w:val="7953A390"/>
    <w:rsid w:val="79819D82"/>
    <w:rsid w:val="7989DBB5"/>
    <w:rsid w:val="799CE10C"/>
    <w:rsid w:val="799F065E"/>
    <w:rsid w:val="79ACFF31"/>
    <w:rsid w:val="79C08B65"/>
    <w:rsid w:val="7A2369AE"/>
    <w:rsid w:val="7A4278C5"/>
    <w:rsid w:val="7A523832"/>
    <w:rsid w:val="7A9806A7"/>
    <w:rsid w:val="7AB1B8E7"/>
    <w:rsid w:val="7AD914C2"/>
    <w:rsid w:val="7AE937B7"/>
    <w:rsid w:val="7B2C5542"/>
    <w:rsid w:val="7B59A212"/>
    <w:rsid w:val="7B5B5791"/>
    <w:rsid w:val="7B745CB1"/>
    <w:rsid w:val="7BA3B89C"/>
    <w:rsid w:val="7BC0C86B"/>
    <w:rsid w:val="7BEDF367"/>
    <w:rsid w:val="7C22CED6"/>
    <w:rsid w:val="7C5EC694"/>
    <w:rsid w:val="7C830B71"/>
    <w:rsid w:val="7CCB0F1C"/>
    <w:rsid w:val="7CCC3F51"/>
    <w:rsid w:val="7CE214D9"/>
    <w:rsid w:val="7CFC4FEB"/>
    <w:rsid w:val="7D28209F"/>
    <w:rsid w:val="7D2B7DDD"/>
    <w:rsid w:val="7D38BD5D"/>
    <w:rsid w:val="7DC0A3A7"/>
    <w:rsid w:val="7E0F6D0D"/>
    <w:rsid w:val="7E2C8C32"/>
    <w:rsid w:val="7E41E76A"/>
    <w:rsid w:val="7F01634A"/>
    <w:rsid w:val="7F0C274A"/>
    <w:rsid w:val="7F1661D4"/>
    <w:rsid w:val="7F657A00"/>
    <w:rsid w:val="7FBD9E01"/>
    <w:rsid w:val="7FE24D4F"/>
    <w:rsid w:val="7FF730EB"/>
    <w:rsid w:val="7FF778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D2F09"/>
  <w15:chartTrackingRefBased/>
  <w15:docId w15:val="{EED8252E-7C5E-48F9-8578-032F0D2E3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w w:val="90"/>
        <w:sz w:val="24"/>
        <w:szCs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1B9"/>
    <w:pPr>
      <w:shd w:val="clear" w:color="auto" w:fill="FFFFFF" w:themeFill="background1"/>
      <w:spacing w:after="120" w:line="240" w:lineRule="auto"/>
      <w:ind w:left="720"/>
      <w:contextualSpacing/>
      <w:jc w:val="both"/>
    </w:pPr>
    <w:rPr>
      <w:rFonts w:eastAsia="Times New Roman"/>
      <w:color w:val="2D3742"/>
      <w:w w:val="100"/>
      <w:sz w:val="22"/>
      <w:szCs w:val="22"/>
    </w:rPr>
  </w:style>
  <w:style w:type="paragraph" w:styleId="Heading1">
    <w:name w:val="heading 1"/>
    <w:basedOn w:val="Heading4"/>
    <w:next w:val="Normal"/>
    <w:link w:val="Heading1Char"/>
    <w:uiPriority w:val="9"/>
    <w:qFormat/>
    <w:rsid w:val="006210F9"/>
    <w:pPr>
      <w:outlineLvl w:val="0"/>
    </w:pPr>
    <w:rPr>
      <w:color w:val="1F3864" w:themeColor="accent1" w:themeShade="80"/>
      <w:sz w:val="36"/>
      <w:szCs w:val="36"/>
    </w:rPr>
  </w:style>
  <w:style w:type="paragraph" w:styleId="Heading2">
    <w:name w:val="heading 2"/>
    <w:basedOn w:val="Normal"/>
    <w:next w:val="Normal"/>
    <w:link w:val="Heading2Char"/>
    <w:uiPriority w:val="9"/>
    <w:unhideWhenUsed/>
    <w:qFormat/>
    <w:rsid w:val="006911B9"/>
    <w:pPr>
      <w:shd w:val="clear" w:color="auto" w:fill="FFFFFF"/>
      <w:spacing w:after="0"/>
      <w:ind w:left="0"/>
      <w:outlineLvl w:val="1"/>
    </w:pPr>
    <w:rPr>
      <w:b/>
      <w:color w:val="1F3864" w:themeColor="accent1" w:themeShade="80"/>
      <w:sz w:val="32"/>
    </w:rPr>
  </w:style>
  <w:style w:type="paragraph" w:styleId="Heading3">
    <w:name w:val="heading 3"/>
    <w:basedOn w:val="Heading2"/>
    <w:next w:val="Normal"/>
    <w:link w:val="Heading3Char"/>
    <w:uiPriority w:val="9"/>
    <w:unhideWhenUsed/>
    <w:qFormat/>
    <w:rsid w:val="006911B9"/>
    <w:pPr>
      <w:outlineLvl w:val="2"/>
    </w:pPr>
    <w:rPr>
      <w:sz w:val="28"/>
      <w:szCs w:val="28"/>
    </w:rPr>
  </w:style>
  <w:style w:type="paragraph" w:styleId="Heading4">
    <w:name w:val="heading 4"/>
    <w:basedOn w:val="Normal"/>
    <w:link w:val="Heading4Char"/>
    <w:uiPriority w:val="1"/>
    <w:qFormat/>
    <w:rsid w:val="006210F9"/>
    <w:pPr>
      <w:shd w:val="clear" w:color="auto" w:fill="FFFFFF"/>
      <w:ind w:left="0"/>
      <w:outlineLvl w:val="3"/>
    </w:pPr>
    <w:rPr>
      <w:b/>
    </w:rPr>
  </w:style>
  <w:style w:type="paragraph" w:styleId="Heading5">
    <w:name w:val="heading 5"/>
    <w:basedOn w:val="ListParagraph"/>
    <w:next w:val="Normal"/>
    <w:link w:val="Heading5Char"/>
    <w:uiPriority w:val="9"/>
    <w:unhideWhenUsed/>
    <w:qFormat/>
    <w:rsid w:val="006210F9"/>
    <w:pPr>
      <w:numPr>
        <w:numId w:val="32"/>
      </w:numPr>
      <w:shd w:val="clear" w:color="auto" w:fill="FFFFFF"/>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C5A47"/>
    <w:pPr>
      <w:spacing w:before="100" w:beforeAutospacing="1" w:after="100" w:afterAutospacing="1"/>
    </w:pPr>
    <w:rPr>
      <w:rFonts w:ascii="Times New Roman" w:hAnsi="Times New Roman" w:cs="Times New Roman"/>
      <w:bCs/>
      <w:szCs w:val="24"/>
    </w:rPr>
  </w:style>
  <w:style w:type="paragraph" w:styleId="NormalWeb">
    <w:name w:val="Normal (Web)"/>
    <w:basedOn w:val="Normal"/>
    <w:uiPriority w:val="99"/>
    <w:semiHidden/>
    <w:unhideWhenUsed/>
    <w:rsid w:val="004C5A47"/>
    <w:pPr>
      <w:spacing w:before="100" w:beforeAutospacing="1" w:after="100" w:afterAutospacing="1"/>
    </w:pPr>
    <w:rPr>
      <w:rFonts w:ascii="Times New Roman" w:hAnsi="Times New Roman" w:cs="Times New Roman"/>
      <w:bCs/>
      <w:szCs w:val="24"/>
    </w:rPr>
  </w:style>
  <w:style w:type="character" w:styleId="Hyperlink">
    <w:name w:val="Hyperlink"/>
    <w:basedOn w:val="DefaultParagraphFont"/>
    <w:uiPriority w:val="99"/>
    <w:unhideWhenUsed/>
    <w:rsid w:val="004C5A47"/>
    <w:rPr>
      <w:color w:val="0000FF"/>
      <w:u w:val="single"/>
    </w:rPr>
  </w:style>
  <w:style w:type="character" w:styleId="FollowedHyperlink">
    <w:name w:val="FollowedHyperlink"/>
    <w:basedOn w:val="DefaultParagraphFont"/>
    <w:uiPriority w:val="99"/>
    <w:semiHidden/>
    <w:unhideWhenUsed/>
    <w:rsid w:val="004C5A47"/>
    <w:rPr>
      <w:color w:val="800080"/>
      <w:u w:val="single"/>
    </w:rPr>
  </w:style>
  <w:style w:type="paragraph" w:customStyle="1" w:styleId="tableparagraph">
    <w:name w:val="tableparagraph"/>
    <w:basedOn w:val="Normal"/>
    <w:rsid w:val="004C5A47"/>
    <w:pPr>
      <w:spacing w:before="100" w:beforeAutospacing="1" w:after="100" w:afterAutospacing="1"/>
    </w:pPr>
    <w:rPr>
      <w:rFonts w:ascii="Times New Roman" w:hAnsi="Times New Roman" w:cs="Times New Roman"/>
      <w:bCs/>
      <w:szCs w:val="24"/>
    </w:rPr>
  </w:style>
  <w:style w:type="paragraph" w:styleId="Revision">
    <w:name w:val="Revision"/>
    <w:hidden/>
    <w:uiPriority w:val="99"/>
    <w:semiHidden/>
    <w:rsid w:val="004C5A47"/>
    <w:pPr>
      <w:spacing w:after="0" w:line="240" w:lineRule="auto"/>
    </w:pPr>
  </w:style>
  <w:style w:type="character" w:styleId="UnresolvedMention">
    <w:name w:val="Unresolved Mention"/>
    <w:basedOn w:val="DefaultParagraphFont"/>
    <w:uiPriority w:val="99"/>
    <w:semiHidden/>
    <w:unhideWhenUsed/>
    <w:rsid w:val="004C5A47"/>
    <w:rPr>
      <w:color w:val="605E5C"/>
      <w:shd w:val="clear" w:color="auto" w:fill="E1DFDD"/>
    </w:rPr>
  </w:style>
  <w:style w:type="character" w:styleId="CommentReference">
    <w:name w:val="annotation reference"/>
    <w:basedOn w:val="DefaultParagraphFont"/>
    <w:uiPriority w:val="99"/>
    <w:semiHidden/>
    <w:unhideWhenUsed/>
    <w:rsid w:val="00632E32"/>
    <w:rPr>
      <w:sz w:val="16"/>
      <w:szCs w:val="16"/>
    </w:rPr>
  </w:style>
  <w:style w:type="paragraph" w:styleId="CommentText">
    <w:name w:val="annotation text"/>
    <w:basedOn w:val="Normal"/>
    <w:link w:val="CommentTextChar"/>
    <w:uiPriority w:val="99"/>
    <w:unhideWhenUsed/>
    <w:rsid w:val="00632E32"/>
    <w:rPr>
      <w:sz w:val="20"/>
      <w:szCs w:val="20"/>
    </w:rPr>
  </w:style>
  <w:style w:type="character" w:customStyle="1" w:styleId="CommentTextChar">
    <w:name w:val="Comment Text Char"/>
    <w:basedOn w:val="DefaultParagraphFont"/>
    <w:link w:val="CommentText"/>
    <w:uiPriority w:val="99"/>
    <w:rsid w:val="00632E32"/>
    <w:rPr>
      <w:sz w:val="20"/>
      <w:szCs w:val="20"/>
    </w:rPr>
  </w:style>
  <w:style w:type="paragraph" w:styleId="CommentSubject">
    <w:name w:val="annotation subject"/>
    <w:basedOn w:val="CommentText"/>
    <w:next w:val="CommentText"/>
    <w:link w:val="CommentSubjectChar"/>
    <w:uiPriority w:val="99"/>
    <w:semiHidden/>
    <w:unhideWhenUsed/>
    <w:rsid w:val="00632E32"/>
    <w:rPr>
      <w:b/>
    </w:rPr>
  </w:style>
  <w:style w:type="character" w:customStyle="1" w:styleId="CommentSubjectChar">
    <w:name w:val="Comment Subject Char"/>
    <w:basedOn w:val="CommentTextChar"/>
    <w:link w:val="CommentSubject"/>
    <w:uiPriority w:val="99"/>
    <w:semiHidden/>
    <w:rsid w:val="00632E32"/>
    <w:rPr>
      <w:b/>
      <w:sz w:val="20"/>
      <w:szCs w:val="20"/>
    </w:rPr>
  </w:style>
  <w:style w:type="paragraph" w:styleId="ListParagraph">
    <w:name w:val="List Paragraph"/>
    <w:basedOn w:val="Normal"/>
    <w:uiPriority w:val="34"/>
    <w:qFormat/>
    <w:rsid w:val="00F444EA"/>
    <w:pPr>
      <w:numPr>
        <w:numId w:val="28"/>
      </w:numPr>
    </w:pPr>
  </w:style>
  <w:style w:type="paragraph" w:styleId="BodyText">
    <w:name w:val="Body Text"/>
    <w:basedOn w:val="Normal"/>
    <w:link w:val="BodyTextChar"/>
    <w:uiPriority w:val="1"/>
    <w:unhideWhenUsed/>
    <w:qFormat/>
    <w:rsid w:val="006911B9"/>
    <w:pPr>
      <w:shd w:val="clear" w:color="auto" w:fill="FFFFFF"/>
      <w:ind w:left="0"/>
      <w:contextualSpacing w:val="0"/>
    </w:pPr>
  </w:style>
  <w:style w:type="character" w:customStyle="1" w:styleId="BodyTextChar">
    <w:name w:val="Body Text Char"/>
    <w:basedOn w:val="DefaultParagraphFont"/>
    <w:link w:val="BodyText"/>
    <w:uiPriority w:val="1"/>
    <w:rsid w:val="006911B9"/>
    <w:rPr>
      <w:rFonts w:eastAsia="Times New Roman"/>
      <w:color w:val="2D3742"/>
      <w:w w:val="100"/>
      <w:sz w:val="22"/>
      <w:szCs w:val="22"/>
      <w:shd w:val="clear" w:color="auto" w:fill="FFFFFF"/>
    </w:rPr>
  </w:style>
  <w:style w:type="character" w:customStyle="1" w:styleId="Heading4Char">
    <w:name w:val="Heading 4 Char"/>
    <w:basedOn w:val="DefaultParagraphFont"/>
    <w:link w:val="Heading4"/>
    <w:uiPriority w:val="1"/>
    <w:rsid w:val="006210F9"/>
    <w:rPr>
      <w:rFonts w:eastAsia="Times New Roman"/>
      <w:b/>
      <w:color w:val="2D3742"/>
      <w:w w:val="100"/>
      <w:sz w:val="22"/>
      <w:szCs w:val="22"/>
      <w:shd w:val="clear" w:color="auto" w:fill="FFFFFF"/>
    </w:rPr>
  </w:style>
  <w:style w:type="character" w:customStyle="1" w:styleId="normaltextrun">
    <w:name w:val="normaltextrun"/>
    <w:basedOn w:val="DefaultParagraphFont"/>
    <w:rsid w:val="00C55B97"/>
  </w:style>
  <w:style w:type="character" w:customStyle="1" w:styleId="spellingerror">
    <w:name w:val="spellingerror"/>
    <w:basedOn w:val="DefaultParagraphFont"/>
    <w:rsid w:val="00C55B97"/>
  </w:style>
  <w:style w:type="character" w:customStyle="1" w:styleId="eop">
    <w:name w:val="eop"/>
    <w:basedOn w:val="DefaultParagraphFont"/>
    <w:rsid w:val="00C55B97"/>
  </w:style>
  <w:style w:type="table" w:styleId="TableGrid">
    <w:name w:val="Table Grid"/>
    <w:basedOn w:val="TableNormal"/>
    <w:uiPriority w:val="39"/>
    <w:rsid w:val="00706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pPr>
  </w:style>
  <w:style w:type="character" w:styleId="Mention">
    <w:name w:val="Mention"/>
    <w:basedOn w:val="DefaultParagraphFont"/>
    <w:uiPriority w:val="99"/>
    <w:unhideWhenUsed/>
    <w:rsid w:val="0054582F"/>
    <w:rPr>
      <w:color w:val="2B579A"/>
      <w:shd w:val="clear" w:color="auto" w:fill="E1DFDD"/>
    </w:rPr>
  </w:style>
  <w:style w:type="character" w:customStyle="1" w:styleId="Heading2Char">
    <w:name w:val="Heading 2 Char"/>
    <w:basedOn w:val="DefaultParagraphFont"/>
    <w:link w:val="Heading2"/>
    <w:uiPriority w:val="9"/>
    <w:rsid w:val="006911B9"/>
    <w:rPr>
      <w:rFonts w:eastAsia="Times New Roman"/>
      <w:b/>
      <w:color w:val="1F3864" w:themeColor="accent1" w:themeShade="80"/>
      <w:w w:val="100"/>
      <w:sz w:val="32"/>
      <w:szCs w:val="22"/>
      <w:shd w:val="clear" w:color="auto" w:fill="FFFFFF"/>
    </w:rPr>
  </w:style>
  <w:style w:type="character" w:customStyle="1" w:styleId="Heading1Char">
    <w:name w:val="Heading 1 Char"/>
    <w:basedOn w:val="DefaultParagraphFont"/>
    <w:link w:val="Heading1"/>
    <w:uiPriority w:val="9"/>
    <w:rsid w:val="006210F9"/>
    <w:rPr>
      <w:rFonts w:eastAsia="Times New Roman"/>
      <w:b/>
      <w:color w:val="1F3864" w:themeColor="accent1" w:themeShade="80"/>
      <w:w w:val="100"/>
      <w:sz w:val="36"/>
      <w:szCs w:val="36"/>
      <w:shd w:val="clear" w:color="auto" w:fill="FFFFFF"/>
    </w:rPr>
  </w:style>
  <w:style w:type="character" w:customStyle="1" w:styleId="Heading3Char">
    <w:name w:val="Heading 3 Char"/>
    <w:basedOn w:val="DefaultParagraphFont"/>
    <w:link w:val="Heading3"/>
    <w:uiPriority w:val="9"/>
    <w:rsid w:val="006911B9"/>
    <w:rPr>
      <w:rFonts w:eastAsia="Times New Roman"/>
      <w:b/>
      <w:color w:val="1F3864" w:themeColor="accent1" w:themeShade="80"/>
      <w:w w:val="100"/>
      <w:sz w:val="28"/>
      <w:szCs w:val="28"/>
      <w:shd w:val="clear" w:color="auto" w:fill="FFFFFF"/>
    </w:rPr>
  </w:style>
  <w:style w:type="character" w:customStyle="1" w:styleId="Heading5Char">
    <w:name w:val="Heading 5 Char"/>
    <w:basedOn w:val="DefaultParagraphFont"/>
    <w:link w:val="Heading5"/>
    <w:uiPriority w:val="9"/>
    <w:rsid w:val="006210F9"/>
    <w:rPr>
      <w:rFonts w:eastAsia="Times New Roman"/>
      <w:b/>
      <w:color w:val="2D3742"/>
      <w:w w:val="100"/>
      <w:sz w:val="22"/>
      <w:szCs w:val="22"/>
      <w:shd w:val="clear" w:color="auto" w:fill="FFFFFF"/>
    </w:rPr>
  </w:style>
  <w:style w:type="table" w:styleId="TableGridLight">
    <w:name w:val="Grid Table Light"/>
    <w:basedOn w:val="TableNormal"/>
    <w:uiPriority w:val="40"/>
    <w:rsid w:val="002653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653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53E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53E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53E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21182">
      <w:bodyDiv w:val="1"/>
      <w:marLeft w:val="0"/>
      <w:marRight w:val="0"/>
      <w:marTop w:val="0"/>
      <w:marBottom w:val="0"/>
      <w:divBdr>
        <w:top w:val="none" w:sz="0" w:space="0" w:color="auto"/>
        <w:left w:val="none" w:sz="0" w:space="0" w:color="auto"/>
        <w:bottom w:val="none" w:sz="0" w:space="0" w:color="auto"/>
        <w:right w:val="none" w:sz="0" w:space="0" w:color="auto"/>
      </w:divBdr>
    </w:div>
    <w:div w:id="614215483">
      <w:bodyDiv w:val="1"/>
      <w:marLeft w:val="0"/>
      <w:marRight w:val="0"/>
      <w:marTop w:val="0"/>
      <w:marBottom w:val="0"/>
      <w:divBdr>
        <w:top w:val="none" w:sz="0" w:space="0" w:color="auto"/>
        <w:left w:val="none" w:sz="0" w:space="0" w:color="auto"/>
        <w:bottom w:val="none" w:sz="0" w:space="0" w:color="auto"/>
        <w:right w:val="none" w:sz="0" w:space="0" w:color="auto"/>
      </w:divBdr>
      <w:divsChild>
        <w:div w:id="234124479">
          <w:marLeft w:val="0"/>
          <w:marRight w:val="0"/>
          <w:marTop w:val="0"/>
          <w:marBottom w:val="300"/>
          <w:divBdr>
            <w:top w:val="none" w:sz="0" w:space="0" w:color="auto"/>
            <w:left w:val="none" w:sz="0" w:space="0" w:color="auto"/>
            <w:bottom w:val="none" w:sz="0" w:space="0" w:color="auto"/>
            <w:right w:val="none" w:sz="0" w:space="0" w:color="auto"/>
          </w:divBdr>
          <w:divsChild>
            <w:div w:id="1306812843">
              <w:marLeft w:val="0"/>
              <w:marRight w:val="0"/>
              <w:marTop w:val="0"/>
              <w:marBottom w:val="0"/>
              <w:divBdr>
                <w:top w:val="none" w:sz="0" w:space="0" w:color="auto"/>
                <w:left w:val="none" w:sz="0" w:space="0" w:color="auto"/>
                <w:bottom w:val="none" w:sz="0" w:space="0" w:color="auto"/>
                <w:right w:val="none" w:sz="0" w:space="0" w:color="auto"/>
              </w:divBdr>
            </w:div>
          </w:divsChild>
        </w:div>
        <w:div w:id="419840112">
          <w:marLeft w:val="0"/>
          <w:marRight w:val="0"/>
          <w:marTop w:val="0"/>
          <w:marBottom w:val="0"/>
          <w:divBdr>
            <w:top w:val="none" w:sz="0" w:space="0" w:color="auto"/>
            <w:left w:val="none" w:sz="0" w:space="0" w:color="auto"/>
            <w:bottom w:val="none" w:sz="0" w:space="0" w:color="auto"/>
            <w:right w:val="none" w:sz="0" w:space="0" w:color="auto"/>
          </w:divBdr>
          <w:divsChild>
            <w:div w:id="71437063">
              <w:marLeft w:val="0"/>
              <w:marRight w:val="0"/>
              <w:marTop w:val="0"/>
              <w:marBottom w:val="0"/>
              <w:divBdr>
                <w:top w:val="none" w:sz="0" w:space="0" w:color="auto"/>
                <w:left w:val="none" w:sz="0" w:space="0" w:color="auto"/>
                <w:bottom w:val="none" w:sz="0" w:space="0" w:color="auto"/>
                <w:right w:val="none" w:sz="0" w:space="0" w:color="auto"/>
              </w:divBdr>
              <w:divsChild>
                <w:div w:id="680204599">
                  <w:marLeft w:val="0"/>
                  <w:marRight w:val="0"/>
                  <w:marTop w:val="0"/>
                  <w:marBottom w:val="0"/>
                  <w:divBdr>
                    <w:top w:val="none" w:sz="0" w:space="0" w:color="auto"/>
                    <w:left w:val="none" w:sz="0" w:space="0" w:color="auto"/>
                    <w:bottom w:val="none" w:sz="0" w:space="0" w:color="auto"/>
                    <w:right w:val="none" w:sz="0" w:space="0" w:color="auto"/>
                  </w:divBdr>
                </w:div>
                <w:div w:id="1041711048">
                  <w:marLeft w:val="0"/>
                  <w:marRight w:val="0"/>
                  <w:marTop w:val="0"/>
                  <w:marBottom w:val="0"/>
                  <w:divBdr>
                    <w:top w:val="none" w:sz="0" w:space="0" w:color="auto"/>
                    <w:left w:val="none" w:sz="0" w:space="0" w:color="auto"/>
                    <w:bottom w:val="none" w:sz="0" w:space="0" w:color="auto"/>
                    <w:right w:val="none" w:sz="0" w:space="0" w:color="auto"/>
                  </w:divBdr>
                </w:div>
                <w:div w:id="1655258817">
                  <w:marLeft w:val="0"/>
                  <w:marRight w:val="0"/>
                  <w:marTop w:val="0"/>
                  <w:marBottom w:val="0"/>
                  <w:divBdr>
                    <w:top w:val="none" w:sz="0" w:space="0" w:color="auto"/>
                    <w:left w:val="none" w:sz="0" w:space="0" w:color="auto"/>
                    <w:bottom w:val="none" w:sz="0" w:space="0" w:color="auto"/>
                    <w:right w:val="none" w:sz="0" w:space="0" w:color="auto"/>
                  </w:divBdr>
                </w:div>
                <w:div w:id="1940721007">
                  <w:marLeft w:val="0"/>
                  <w:marRight w:val="0"/>
                  <w:marTop w:val="0"/>
                  <w:marBottom w:val="0"/>
                  <w:divBdr>
                    <w:top w:val="none" w:sz="0" w:space="0" w:color="auto"/>
                    <w:left w:val="none" w:sz="0" w:space="0" w:color="auto"/>
                    <w:bottom w:val="none" w:sz="0" w:space="0" w:color="auto"/>
                    <w:right w:val="none" w:sz="0" w:space="0" w:color="auto"/>
                  </w:divBdr>
                </w:div>
                <w:div w:id="2101096506">
                  <w:marLeft w:val="0"/>
                  <w:marRight w:val="0"/>
                  <w:marTop w:val="0"/>
                  <w:marBottom w:val="0"/>
                  <w:divBdr>
                    <w:top w:val="none" w:sz="0" w:space="0" w:color="auto"/>
                    <w:left w:val="none" w:sz="0" w:space="0" w:color="auto"/>
                    <w:bottom w:val="none" w:sz="0" w:space="0" w:color="auto"/>
                    <w:right w:val="none" w:sz="0" w:space="0" w:color="auto"/>
                  </w:divBdr>
                </w:div>
                <w:div w:id="2129733449">
                  <w:marLeft w:val="0"/>
                  <w:marRight w:val="0"/>
                  <w:marTop w:val="0"/>
                  <w:marBottom w:val="0"/>
                  <w:divBdr>
                    <w:top w:val="none" w:sz="0" w:space="0" w:color="auto"/>
                    <w:left w:val="none" w:sz="0" w:space="0" w:color="auto"/>
                    <w:bottom w:val="none" w:sz="0" w:space="0" w:color="auto"/>
                    <w:right w:val="none" w:sz="0" w:space="0" w:color="auto"/>
                  </w:divBdr>
                </w:div>
              </w:divsChild>
            </w:div>
            <w:div w:id="681203927">
              <w:marLeft w:val="0"/>
              <w:marRight w:val="0"/>
              <w:marTop w:val="0"/>
              <w:marBottom w:val="0"/>
              <w:divBdr>
                <w:top w:val="none" w:sz="0" w:space="0" w:color="auto"/>
                <w:left w:val="none" w:sz="0" w:space="0" w:color="auto"/>
                <w:bottom w:val="none" w:sz="0" w:space="0" w:color="auto"/>
                <w:right w:val="none" w:sz="0" w:space="0" w:color="auto"/>
              </w:divBdr>
            </w:div>
            <w:div w:id="1214929120">
              <w:marLeft w:val="0"/>
              <w:marRight w:val="0"/>
              <w:marTop w:val="0"/>
              <w:marBottom w:val="0"/>
              <w:divBdr>
                <w:top w:val="none" w:sz="0" w:space="0" w:color="auto"/>
                <w:left w:val="none" w:sz="0" w:space="0" w:color="auto"/>
                <w:bottom w:val="none" w:sz="0" w:space="0" w:color="auto"/>
                <w:right w:val="none" w:sz="0" w:space="0" w:color="auto"/>
              </w:divBdr>
            </w:div>
          </w:divsChild>
        </w:div>
        <w:div w:id="714500358">
          <w:marLeft w:val="0"/>
          <w:marRight w:val="0"/>
          <w:marTop w:val="0"/>
          <w:marBottom w:val="300"/>
          <w:divBdr>
            <w:top w:val="none" w:sz="0" w:space="0" w:color="auto"/>
            <w:left w:val="none" w:sz="0" w:space="0" w:color="auto"/>
            <w:bottom w:val="none" w:sz="0" w:space="0" w:color="auto"/>
            <w:right w:val="none" w:sz="0" w:space="0" w:color="auto"/>
          </w:divBdr>
          <w:divsChild>
            <w:div w:id="853300988">
              <w:marLeft w:val="0"/>
              <w:marRight w:val="0"/>
              <w:marTop w:val="0"/>
              <w:marBottom w:val="0"/>
              <w:divBdr>
                <w:top w:val="none" w:sz="0" w:space="0" w:color="auto"/>
                <w:left w:val="none" w:sz="0" w:space="0" w:color="auto"/>
                <w:bottom w:val="none" w:sz="0" w:space="0" w:color="auto"/>
                <w:right w:val="none" w:sz="0" w:space="0" w:color="auto"/>
              </w:divBdr>
            </w:div>
          </w:divsChild>
        </w:div>
        <w:div w:id="1542595052">
          <w:marLeft w:val="0"/>
          <w:marRight w:val="0"/>
          <w:marTop w:val="0"/>
          <w:marBottom w:val="0"/>
          <w:divBdr>
            <w:top w:val="none" w:sz="0" w:space="0" w:color="auto"/>
            <w:left w:val="none" w:sz="0" w:space="0" w:color="auto"/>
            <w:bottom w:val="none" w:sz="0" w:space="0" w:color="auto"/>
            <w:right w:val="none" w:sz="0" w:space="0" w:color="auto"/>
          </w:divBdr>
        </w:div>
        <w:div w:id="1613512254">
          <w:marLeft w:val="0"/>
          <w:marRight w:val="0"/>
          <w:marTop w:val="0"/>
          <w:marBottom w:val="0"/>
          <w:divBdr>
            <w:top w:val="none" w:sz="0" w:space="0" w:color="auto"/>
            <w:left w:val="none" w:sz="0" w:space="0" w:color="auto"/>
            <w:bottom w:val="none" w:sz="0" w:space="0" w:color="auto"/>
            <w:right w:val="none" w:sz="0" w:space="0" w:color="auto"/>
          </w:divBdr>
        </w:div>
        <w:div w:id="1613972676">
          <w:marLeft w:val="0"/>
          <w:marRight w:val="0"/>
          <w:marTop w:val="0"/>
          <w:marBottom w:val="0"/>
          <w:divBdr>
            <w:top w:val="none" w:sz="0" w:space="0" w:color="auto"/>
            <w:left w:val="none" w:sz="0" w:space="0" w:color="auto"/>
            <w:bottom w:val="none" w:sz="0" w:space="0" w:color="auto"/>
            <w:right w:val="none" w:sz="0" w:space="0" w:color="auto"/>
          </w:divBdr>
        </w:div>
        <w:div w:id="1736539667">
          <w:marLeft w:val="0"/>
          <w:marRight w:val="0"/>
          <w:marTop w:val="0"/>
          <w:marBottom w:val="0"/>
          <w:divBdr>
            <w:top w:val="none" w:sz="0" w:space="0" w:color="auto"/>
            <w:left w:val="none" w:sz="0" w:space="0" w:color="auto"/>
            <w:bottom w:val="none" w:sz="0" w:space="0" w:color="auto"/>
            <w:right w:val="none" w:sz="0" w:space="0" w:color="auto"/>
          </w:divBdr>
        </w:div>
        <w:div w:id="1909882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bm@saccounty.gov" TargetMode="External"/><Relationship Id="rId18" Type="http://schemas.openxmlformats.org/officeDocument/2006/relationships/hyperlink" Target="https://sacramentocounty.maps.arcgis.com/apps/MapJournal/index.html?appid=28446dbd51f143d88093e6d643bdc312" TargetMode="External"/><Relationship Id="rId26" Type="http://schemas.openxmlformats.org/officeDocument/2006/relationships/hyperlink" Target="https://www.elections.saccounty.gov" TargetMode="External"/><Relationship Id="rId39" Type="http://schemas.openxmlformats.org/officeDocument/2006/relationships/hyperlink" Target="https://www.elections.saccounty.gov" TargetMode="External"/><Relationship Id="rId21" Type="http://schemas.openxmlformats.org/officeDocument/2006/relationships/hyperlink" Target="https://www.sos.ca.gov/administration/regulations/current-regulations/elections/vote-mail-ballot-drop-boxes-and-drop-locations/" TargetMode="External"/><Relationship Id="rId34" Type="http://schemas.openxmlformats.org/officeDocument/2006/relationships/hyperlink" Target="https://elections.saccounty.gov/Pages/Language-Accessibility-Advisory-Committee.aspx" TargetMode="External"/><Relationship Id="rId42" Type="http://schemas.openxmlformats.org/officeDocument/2006/relationships/hyperlink" Target="https://www.sos.ca.gov/administration/regulations/current-regulations/elections/voting-system-certification-regulations" TargetMode="External"/><Relationship Id="rId47" Type="http://schemas.openxmlformats.org/officeDocument/2006/relationships/hyperlink" Target="mailto:voter-outreach@saccounty.gov" TargetMode="External"/><Relationship Id="rId50" Type="http://schemas.openxmlformats.org/officeDocument/2006/relationships/hyperlink" Target="https://elections.saccounty.gov"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alifornia.ballottrax.net/voter/" TargetMode="External"/><Relationship Id="rId29" Type="http://schemas.openxmlformats.org/officeDocument/2006/relationships/hyperlink" Target="https://www.elections.saccounty.gov" TargetMode="External"/><Relationship Id="rId11" Type="http://schemas.openxmlformats.org/officeDocument/2006/relationships/image" Target="media/image1.png"/><Relationship Id="rId24" Type="http://schemas.openxmlformats.org/officeDocument/2006/relationships/hyperlink" Target="https://pollingplacelookupen.saccounty.gov/Language/EN" TargetMode="External"/><Relationship Id="rId32" Type="http://schemas.openxmlformats.org/officeDocument/2006/relationships/hyperlink" Target="https://elections.saccounty.gov" TargetMode="External"/><Relationship Id="rId37" Type="http://schemas.openxmlformats.org/officeDocument/2006/relationships/hyperlink" Target="https://elections.saccounty.gov/Pages/ContactUs.aspx" TargetMode="External"/><Relationship Id="rId40" Type="http://schemas.openxmlformats.org/officeDocument/2006/relationships/image" Target="media/image2.png"/><Relationship Id="rId45" Type="http://schemas.openxmlformats.org/officeDocument/2006/relationships/hyperlink" Target="https://www.elections.saccounty.gov"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numbering" Target="numbering.xml"/><Relationship Id="rId19" Type="http://schemas.openxmlformats.org/officeDocument/2006/relationships/hyperlink" Target="https://sacramentocounty.maps.arcgis.com/apps/MapJournal/index.html?appid=28446dbd51f143d88093e6d643bdc31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lections.saccounty.gov/Documents/Authorization-Form-EN.pdf" TargetMode="External"/><Relationship Id="rId22" Type="http://schemas.openxmlformats.org/officeDocument/2006/relationships/hyperlink" Target="https://elections.saccounty.net/VotebyMail/Pages/Voting_Before_Election_Day.aspx" TargetMode="External"/><Relationship Id="rId27" Type="http://schemas.openxmlformats.org/officeDocument/2006/relationships/hyperlink" Target="https://elections.saccounty.gov/ElectionInformation/Pages/Accessible-Voting.aspx" TargetMode="External"/><Relationship Id="rId30" Type="http://schemas.openxmlformats.org/officeDocument/2006/relationships/hyperlink" Target="https://pollingplacelookupen.saccounty.gov/Language/EN" TargetMode="External"/><Relationship Id="rId35" Type="http://schemas.openxmlformats.org/officeDocument/2006/relationships/hyperlink" Target="mailto:voterinfo@saccounty.gov" TargetMode="External"/><Relationship Id="rId43" Type="http://schemas.openxmlformats.org/officeDocument/2006/relationships/hyperlink" Target="https://admin.cdn.sos.ca.gov/regulations/elections/california-voting-system-standards.pdf" TargetMode="External"/><Relationship Id="rId48" Type="http://schemas.openxmlformats.org/officeDocument/2006/relationships/hyperlink" Target="https://www.elections.saccounty.gov"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elections.saccounty.gov" TargetMode="External"/><Relationship Id="rId3" Type="http://schemas.openxmlformats.org/officeDocument/2006/relationships/customXml" Target="../customXml/item3.xml"/><Relationship Id="rId12" Type="http://schemas.openxmlformats.org/officeDocument/2006/relationships/hyperlink" Target="https://elections.saccounty.gov/VoteCenters/Pages/Election-Administration-Plan.aspx" TargetMode="External"/><Relationship Id="rId17" Type="http://schemas.openxmlformats.org/officeDocument/2006/relationships/hyperlink" Target="https://california.ballottrax.net/voter/" TargetMode="External"/><Relationship Id="rId25" Type="http://schemas.openxmlformats.org/officeDocument/2006/relationships/hyperlink" Target="mailto:voter-outreach@saccounty.gov" TargetMode="External"/><Relationship Id="rId33" Type="http://schemas.openxmlformats.org/officeDocument/2006/relationships/hyperlink" Target="mailto:precinctoperations@saccounty.gov" TargetMode="External"/><Relationship Id="rId38" Type="http://schemas.openxmlformats.org/officeDocument/2006/relationships/hyperlink" Target="https://registertovote.ca.gov/" TargetMode="External"/><Relationship Id="rId46" Type="http://schemas.openxmlformats.org/officeDocument/2006/relationships/hyperlink" Target="https://www.elections.saccounty.gov" TargetMode="External"/><Relationship Id="rId59" Type="http://schemas.openxmlformats.org/officeDocument/2006/relationships/fontTable" Target="fontTable.xml"/><Relationship Id="rId20" Type="http://schemas.openxmlformats.org/officeDocument/2006/relationships/hyperlink" Target="https://www.elections.saccounty.gov" TargetMode="External"/><Relationship Id="rId41" Type="http://schemas.openxmlformats.org/officeDocument/2006/relationships/hyperlink" Target="https://leginfo.legislature.ca.gov/faces/codes_displayexpandedbranch.xhtml?tocCode=ELEC&amp;division=19.&amp;title=&amp;part=&amp;chapter=&amp;article="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ollingplacelookupen.saccounty.gov/Language/EN" TargetMode="External"/><Relationship Id="rId23" Type="http://schemas.openxmlformats.org/officeDocument/2006/relationships/hyperlink" Target="https://elections.saccounty.gov/Pages/Voting-Accessibility-Advisory-Committee.aspx" TargetMode="External"/><Relationship Id="rId28" Type="http://schemas.openxmlformats.org/officeDocument/2006/relationships/hyperlink" Target="https://elections.saccounty.gov/Pages/accessiblevbm.aspx" TargetMode="External"/><Relationship Id="rId36" Type="http://schemas.openxmlformats.org/officeDocument/2006/relationships/hyperlink" Target="mailto:vbm@saccounty.gov" TargetMode="External"/><Relationship Id="rId49" Type="http://schemas.openxmlformats.org/officeDocument/2006/relationships/hyperlink" Target="https://pollingplacelookupen.saccounty.gov/Language/EN" TargetMode="External"/><Relationship Id="rId57"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hyperlink" Target="https://pollingplacelookupen.saccounty.gov/Language/EN" TargetMode="External"/><Relationship Id="rId44" Type="http://schemas.openxmlformats.org/officeDocument/2006/relationships/image" Target="media/image3.png"/><Relationship Id="rId52" Type="http://schemas.openxmlformats.org/officeDocument/2006/relationships/hyperlink" Target="https://pollingplacelookupen.saccounty.gov/Language/EN"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DF9ACD44FECB45816573E8DBEB9092" ma:contentTypeVersion="2" ma:contentTypeDescription="Create a new document." ma:contentTypeScope="" ma:versionID="cf9068cf4d60f2c90abbc75c9bd02f2e">
  <xsd:schema xmlns:xsd="http://www.w3.org/2001/XMLSchema" xmlns:xs="http://www.w3.org/2001/XMLSchema" xmlns:p="http://schemas.microsoft.com/office/2006/metadata/properties" xmlns:ns1="http://schemas.microsoft.com/sharepoint/v3" xmlns:ns2="dbccd63e-9d1d-4403-97a7-cb1f801cf0d5" targetNamespace="http://schemas.microsoft.com/office/2006/metadata/properties" ma:root="true" ma:fieldsID="e0f2ccd3c12b248050cf1b04afc08e59" ns1:_="" ns2:_="">
    <xsd:import namespace="http://schemas.microsoft.com/sharepoint/v3"/>
    <xsd:import namespace="dbccd63e-9d1d-4403-97a7-cb1f801cf0d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cd63e-9d1d-4403-97a7-cb1f801cf0d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3478E7-147A-4D95-905E-A65FAE092418}">
  <ds:schemaRefs>
    <ds:schemaRef ds:uri="http://schemas.microsoft.com/sharepoint/v3/contenttype/forms"/>
  </ds:schemaRefs>
</ds:datastoreItem>
</file>

<file path=customXml/itemProps2.xml><?xml version="1.0" encoding="utf-8"?>
<ds:datastoreItem xmlns:ds="http://schemas.openxmlformats.org/officeDocument/2006/customXml" ds:itemID="{203E7F44-2974-49AD-A350-DB28E38A65C6}"/>
</file>

<file path=customXml/itemProps3.xml><?xml version="1.0" encoding="utf-8"?>
<ds:datastoreItem xmlns:ds="http://schemas.openxmlformats.org/officeDocument/2006/customXml" ds:itemID="{F6BF95FF-6CAA-49FD-AAF9-7F07F06F2F8F}">
  <ds:schemaRefs>
    <ds:schemaRef ds:uri="http://schemas.openxmlformats.org/officeDocument/2006/bibliography"/>
  </ds:schemaRefs>
</ds:datastoreItem>
</file>

<file path=customXml/itemProps4.xml><?xml version="1.0" encoding="utf-8"?>
<ds:datastoreItem xmlns:ds="http://schemas.openxmlformats.org/officeDocument/2006/customXml" ds:itemID="{3531C2CD-CF0C-43B9-9968-2AD8A1522A2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2b077431-a3b0-4b1c-bb77-f66a1132daa2}" enabled="0" method="" siteId="{2b077431-a3b0-4b1c-bb77-f66a1132daa2}" removed="1"/>
</clbl:labelList>
</file>

<file path=docProps/app.xml><?xml version="1.0" encoding="utf-8"?>
<Properties xmlns="http://schemas.openxmlformats.org/officeDocument/2006/extended-properties" xmlns:vt="http://schemas.openxmlformats.org/officeDocument/2006/docPropsVTypes">
  <Template>Normal</Template>
  <TotalTime>186</TotalTime>
  <Pages>31</Pages>
  <Words>10481</Words>
  <Characters>59743</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70084</CharactersWithSpaces>
  <SharedDoc>false</SharedDoc>
  <HLinks>
    <vt:vector size="432" baseType="variant">
      <vt:variant>
        <vt:i4>3801194</vt:i4>
      </vt:variant>
      <vt:variant>
        <vt:i4>213</vt:i4>
      </vt:variant>
      <vt:variant>
        <vt:i4>0</vt:i4>
      </vt:variant>
      <vt:variant>
        <vt:i4>5</vt:i4>
      </vt:variant>
      <vt:variant>
        <vt:lpwstr>https://pollingplacelookupen.saccounty.gov/Language/EN</vt:lpwstr>
      </vt:variant>
      <vt:variant>
        <vt:lpwstr/>
      </vt:variant>
      <vt:variant>
        <vt:i4>196689</vt:i4>
      </vt:variant>
      <vt:variant>
        <vt:i4>210</vt:i4>
      </vt:variant>
      <vt:variant>
        <vt:i4>0</vt:i4>
      </vt:variant>
      <vt:variant>
        <vt:i4>5</vt:i4>
      </vt:variant>
      <vt:variant>
        <vt:lpwstr>https://www.elections.saccounty.gov/</vt:lpwstr>
      </vt:variant>
      <vt:variant>
        <vt:lpwstr/>
      </vt:variant>
      <vt:variant>
        <vt:i4>5898321</vt:i4>
      </vt:variant>
      <vt:variant>
        <vt:i4>207</vt:i4>
      </vt:variant>
      <vt:variant>
        <vt:i4>0</vt:i4>
      </vt:variant>
      <vt:variant>
        <vt:i4>5</vt:i4>
      </vt:variant>
      <vt:variant>
        <vt:lpwstr>https://elections.saccounty.gov/</vt:lpwstr>
      </vt:variant>
      <vt:variant>
        <vt:lpwstr/>
      </vt:variant>
      <vt:variant>
        <vt:i4>3801194</vt:i4>
      </vt:variant>
      <vt:variant>
        <vt:i4>204</vt:i4>
      </vt:variant>
      <vt:variant>
        <vt:i4>0</vt:i4>
      </vt:variant>
      <vt:variant>
        <vt:i4>5</vt:i4>
      </vt:variant>
      <vt:variant>
        <vt:lpwstr>https://pollingplacelookupen.saccounty.gov/Language/EN</vt:lpwstr>
      </vt:variant>
      <vt:variant>
        <vt:lpwstr/>
      </vt:variant>
      <vt:variant>
        <vt:i4>196689</vt:i4>
      </vt:variant>
      <vt:variant>
        <vt:i4>201</vt:i4>
      </vt:variant>
      <vt:variant>
        <vt:i4>0</vt:i4>
      </vt:variant>
      <vt:variant>
        <vt:i4>5</vt:i4>
      </vt:variant>
      <vt:variant>
        <vt:lpwstr>https://www.elections.saccounty.gov/</vt:lpwstr>
      </vt:variant>
      <vt:variant>
        <vt:lpwstr/>
      </vt:variant>
      <vt:variant>
        <vt:i4>852076</vt:i4>
      </vt:variant>
      <vt:variant>
        <vt:i4>198</vt:i4>
      </vt:variant>
      <vt:variant>
        <vt:i4>0</vt:i4>
      </vt:variant>
      <vt:variant>
        <vt:i4>5</vt:i4>
      </vt:variant>
      <vt:variant>
        <vt:lpwstr>mailto:voter-outreach@saccounty.gov</vt:lpwstr>
      </vt:variant>
      <vt:variant>
        <vt:lpwstr/>
      </vt:variant>
      <vt:variant>
        <vt:i4>196689</vt:i4>
      </vt:variant>
      <vt:variant>
        <vt:i4>195</vt:i4>
      </vt:variant>
      <vt:variant>
        <vt:i4>0</vt:i4>
      </vt:variant>
      <vt:variant>
        <vt:i4>5</vt:i4>
      </vt:variant>
      <vt:variant>
        <vt:lpwstr>https://www.elections.saccounty.gov/</vt:lpwstr>
      </vt:variant>
      <vt:variant>
        <vt:lpwstr/>
      </vt:variant>
      <vt:variant>
        <vt:i4>196689</vt:i4>
      </vt:variant>
      <vt:variant>
        <vt:i4>192</vt:i4>
      </vt:variant>
      <vt:variant>
        <vt:i4>0</vt:i4>
      </vt:variant>
      <vt:variant>
        <vt:i4>5</vt:i4>
      </vt:variant>
      <vt:variant>
        <vt:lpwstr>https://www.elections.saccounty.gov/</vt:lpwstr>
      </vt:variant>
      <vt:variant>
        <vt:lpwstr/>
      </vt:variant>
      <vt:variant>
        <vt:i4>1245202</vt:i4>
      </vt:variant>
      <vt:variant>
        <vt:i4>189</vt:i4>
      </vt:variant>
      <vt:variant>
        <vt:i4>0</vt:i4>
      </vt:variant>
      <vt:variant>
        <vt:i4>5</vt:i4>
      </vt:variant>
      <vt:variant>
        <vt:lpwstr>https://admin.cdn.sos.ca.gov/regulations/elections/california-voting-system-standards.pdf</vt:lpwstr>
      </vt:variant>
      <vt:variant>
        <vt:lpwstr/>
      </vt:variant>
      <vt:variant>
        <vt:i4>3145831</vt:i4>
      </vt:variant>
      <vt:variant>
        <vt:i4>186</vt:i4>
      </vt:variant>
      <vt:variant>
        <vt:i4>0</vt:i4>
      </vt:variant>
      <vt:variant>
        <vt:i4>5</vt:i4>
      </vt:variant>
      <vt:variant>
        <vt:lpwstr>https://www.sos.ca.gov/administration/regulations/current-regulations/elections/voting-system-certification-regulations</vt:lpwstr>
      </vt:variant>
      <vt:variant>
        <vt:lpwstr/>
      </vt:variant>
      <vt:variant>
        <vt:i4>6291462</vt:i4>
      </vt:variant>
      <vt:variant>
        <vt:i4>183</vt:i4>
      </vt:variant>
      <vt:variant>
        <vt:i4>0</vt:i4>
      </vt:variant>
      <vt:variant>
        <vt:i4>5</vt:i4>
      </vt:variant>
      <vt:variant>
        <vt:lpwstr>https://leginfo.legislature.ca.gov/faces/codes_displayexpandedbranch.xhtml?tocCode=ELEC&amp;division=19.&amp;title=&amp;part=&amp;chapter=&amp;article=</vt:lpwstr>
      </vt:variant>
      <vt:variant>
        <vt:lpwstr/>
      </vt:variant>
      <vt:variant>
        <vt:i4>196689</vt:i4>
      </vt:variant>
      <vt:variant>
        <vt:i4>180</vt:i4>
      </vt:variant>
      <vt:variant>
        <vt:i4>0</vt:i4>
      </vt:variant>
      <vt:variant>
        <vt:i4>5</vt:i4>
      </vt:variant>
      <vt:variant>
        <vt:lpwstr>https://www.elections.saccounty.gov/</vt:lpwstr>
      </vt:variant>
      <vt:variant>
        <vt:lpwstr/>
      </vt:variant>
      <vt:variant>
        <vt:i4>7536747</vt:i4>
      </vt:variant>
      <vt:variant>
        <vt:i4>177</vt:i4>
      </vt:variant>
      <vt:variant>
        <vt:i4>0</vt:i4>
      </vt:variant>
      <vt:variant>
        <vt:i4>5</vt:i4>
      </vt:variant>
      <vt:variant>
        <vt:lpwstr>https://registertovote.ca.gov/</vt:lpwstr>
      </vt:variant>
      <vt:variant>
        <vt:lpwstr/>
      </vt:variant>
      <vt:variant>
        <vt:i4>5832783</vt:i4>
      </vt:variant>
      <vt:variant>
        <vt:i4>174</vt:i4>
      </vt:variant>
      <vt:variant>
        <vt:i4>0</vt:i4>
      </vt:variant>
      <vt:variant>
        <vt:i4>5</vt:i4>
      </vt:variant>
      <vt:variant>
        <vt:lpwstr>https://elections.saccounty.gov/Pages/ContactUs.aspx</vt:lpwstr>
      </vt:variant>
      <vt:variant>
        <vt:lpwstr/>
      </vt:variant>
      <vt:variant>
        <vt:i4>42</vt:i4>
      </vt:variant>
      <vt:variant>
        <vt:i4>171</vt:i4>
      </vt:variant>
      <vt:variant>
        <vt:i4>0</vt:i4>
      </vt:variant>
      <vt:variant>
        <vt:i4>5</vt:i4>
      </vt:variant>
      <vt:variant>
        <vt:lpwstr>mailto:vbm@saccounty.gov</vt:lpwstr>
      </vt:variant>
      <vt:variant>
        <vt:lpwstr/>
      </vt:variant>
      <vt:variant>
        <vt:i4>6946893</vt:i4>
      </vt:variant>
      <vt:variant>
        <vt:i4>168</vt:i4>
      </vt:variant>
      <vt:variant>
        <vt:i4>0</vt:i4>
      </vt:variant>
      <vt:variant>
        <vt:i4>5</vt:i4>
      </vt:variant>
      <vt:variant>
        <vt:lpwstr>mailto:voterinfo@saccounty.gov</vt:lpwstr>
      </vt:variant>
      <vt:variant>
        <vt:lpwstr/>
      </vt:variant>
      <vt:variant>
        <vt:i4>2031702</vt:i4>
      </vt:variant>
      <vt:variant>
        <vt:i4>165</vt:i4>
      </vt:variant>
      <vt:variant>
        <vt:i4>0</vt:i4>
      </vt:variant>
      <vt:variant>
        <vt:i4>5</vt:i4>
      </vt:variant>
      <vt:variant>
        <vt:lpwstr>https://elections.saccounty.gov/Pages/Language-Accessibility-Advisory-Committee.aspx</vt:lpwstr>
      </vt:variant>
      <vt:variant>
        <vt:lpwstr/>
      </vt:variant>
      <vt:variant>
        <vt:i4>1245220</vt:i4>
      </vt:variant>
      <vt:variant>
        <vt:i4>162</vt:i4>
      </vt:variant>
      <vt:variant>
        <vt:i4>0</vt:i4>
      </vt:variant>
      <vt:variant>
        <vt:i4>5</vt:i4>
      </vt:variant>
      <vt:variant>
        <vt:lpwstr>mailto:precinctoperations@saccounty.gov</vt:lpwstr>
      </vt:variant>
      <vt:variant>
        <vt:lpwstr/>
      </vt:variant>
      <vt:variant>
        <vt:i4>5898321</vt:i4>
      </vt:variant>
      <vt:variant>
        <vt:i4>159</vt:i4>
      </vt:variant>
      <vt:variant>
        <vt:i4>0</vt:i4>
      </vt:variant>
      <vt:variant>
        <vt:i4>5</vt:i4>
      </vt:variant>
      <vt:variant>
        <vt:lpwstr>https://elections.saccounty.gov/</vt:lpwstr>
      </vt:variant>
      <vt:variant>
        <vt:lpwstr/>
      </vt:variant>
      <vt:variant>
        <vt:i4>3801194</vt:i4>
      </vt:variant>
      <vt:variant>
        <vt:i4>156</vt:i4>
      </vt:variant>
      <vt:variant>
        <vt:i4>0</vt:i4>
      </vt:variant>
      <vt:variant>
        <vt:i4>5</vt:i4>
      </vt:variant>
      <vt:variant>
        <vt:lpwstr>https://pollingplacelookupen.saccounty.gov/Language/EN</vt:lpwstr>
      </vt:variant>
      <vt:variant>
        <vt:lpwstr/>
      </vt:variant>
      <vt:variant>
        <vt:i4>3801194</vt:i4>
      </vt:variant>
      <vt:variant>
        <vt:i4>153</vt:i4>
      </vt:variant>
      <vt:variant>
        <vt:i4>0</vt:i4>
      </vt:variant>
      <vt:variant>
        <vt:i4>5</vt:i4>
      </vt:variant>
      <vt:variant>
        <vt:lpwstr>https://pollingplacelookupen.saccounty.gov/Language/EN</vt:lpwstr>
      </vt:variant>
      <vt:variant>
        <vt:lpwstr/>
      </vt:variant>
      <vt:variant>
        <vt:i4>196689</vt:i4>
      </vt:variant>
      <vt:variant>
        <vt:i4>150</vt:i4>
      </vt:variant>
      <vt:variant>
        <vt:i4>0</vt:i4>
      </vt:variant>
      <vt:variant>
        <vt:i4>5</vt:i4>
      </vt:variant>
      <vt:variant>
        <vt:lpwstr>https://www.elections.saccounty.gov/</vt:lpwstr>
      </vt:variant>
      <vt:variant>
        <vt:lpwstr/>
      </vt:variant>
      <vt:variant>
        <vt:i4>4456523</vt:i4>
      </vt:variant>
      <vt:variant>
        <vt:i4>147</vt:i4>
      </vt:variant>
      <vt:variant>
        <vt:i4>0</vt:i4>
      </vt:variant>
      <vt:variant>
        <vt:i4>5</vt:i4>
      </vt:variant>
      <vt:variant>
        <vt:lpwstr>https://elections.saccounty.gov/Pages/accessiblevbm.aspx</vt:lpwstr>
      </vt:variant>
      <vt:variant>
        <vt:lpwstr/>
      </vt:variant>
      <vt:variant>
        <vt:i4>1703964</vt:i4>
      </vt:variant>
      <vt:variant>
        <vt:i4>144</vt:i4>
      </vt:variant>
      <vt:variant>
        <vt:i4>0</vt:i4>
      </vt:variant>
      <vt:variant>
        <vt:i4>5</vt:i4>
      </vt:variant>
      <vt:variant>
        <vt:lpwstr>https://elections.saccounty.gov/ElectionInformation/Pages/Accessible-Voting.aspx</vt:lpwstr>
      </vt:variant>
      <vt:variant>
        <vt:lpwstr/>
      </vt:variant>
      <vt:variant>
        <vt:i4>196689</vt:i4>
      </vt:variant>
      <vt:variant>
        <vt:i4>141</vt:i4>
      </vt:variant>
      <vt:variant>
        <vt:i4>0</vt:i4>
      </vt:variant>
      <vt:variant>
        <vt:i4>5</vt:i4>
      </vt:variant>
      <vt:variant>
        <vt:lpwstr>https://www.elections.saccounty.gov/</vt:lpwstr>
      </vt:variant>
      <vt:variant>
        <vt:lpwstr/>
      </vt:variant>
      <vt:variant>
        <vt:i4>852076</vt:i4>
      </vt:variant>
      <vt:variant>
        <vt:i4>138</vt:i4>
      </vt:variant>
      <vt:variant>
        <vt:i4>0</vt:i4>
      </vt:variant>
      <vt:variant>
        <vt:i4>5</vt:i4>
      </vt:variant>
      <vt:variant>
        <vt:lpwstr>mailto:voter-outreach@saccounty.gov</vt:lpwstr>
      </vt:variant>
      <vt:variant>
        <vt:lpwstr/>
      </vt:variant>
      <vt:variant>
        <vt:i4>3801194</vt:i4>
      </vt:variant>
      <vt:variant>
        <vt:i4>135</vt:i4>
      </vt:variant>
      <vt:variant>
        <vt:i4>0</vt:i4>
      </vt:variant>
      <vt:variant>
        <vt:i4>5</vt:i4>
      </vt:variant>
      <vt:variant>
        <vt:lpwstr>https://pollingplacelookupen.saccounty.gov/Language/EN</vt:lpwstr>
      </vt:variant>
      <vt:variant>
        <vt:lpwstr/>
      </vt:variant>
      <vt:variant>
        <vt:i4>8126506</vt:i4>
      </vt:variant>
      <vt:variant>
        <vt:i4>132</vt:i4>
      </vt:variant>
      <vt:variant>
        <vt:i4>0</vt:i4>
      </vt:variant>
      <vt:variant>
        <vt:i4>5</vt:i4>
      </vt:variant>
      <vt:variant>
        <vt:lpwstr>https://elections.saccounty.gov/Pages/Voting-Accessibility-Advisory-Committee.aspx</vt:lpwstr>
      </vt:variant>
      <vt:variant>
        <vt:lpwstr/>
      </vt:variant>
      <vt:variant>
        <vt:i4>1441910</vt:i4>
      </vt:variant>
      <vt:variant>
        <vt:i4>129</vt:i4>
      </vt:variant>
      <vt:variant>
        <vt:i4>0</vt:i4>
      </vt:variant>
      <vt:variant>
        <vt:i4>5</vt:i4>
      </vt:variant>
      <vt:variant>
        <vt:lpwstr>https://elections.saccounty.net/VotebyMail/Pages/Voting_Before_Election_Day.aspx</vt:lpwstr>
      </vt:variant>
      <vt:variant>
        <vt:lpwstr/>
      </vt:variant>
      <vt:variant>
        <vt:i4>3145852</vt:i4>
      </vt:variant>
      <vt:variant>
        <vt:i4>126</vt:i4>
      </vt:variant>
      <vt:variant>
        <vt:i4>0</vt:i4>
      </vt:variant>
      <vt:variant>
        <vt:i4>5</vt:i4>
      </vt:variant>
      <vt:variant>
        <vt:lpwstr>https://www.sos.ca.gov/administration/regulations/current-regulations/elections/vote-mail-ballot-drop-boxes-and-drop-locations/</vt:lpwstr>
      </vt:variant>
      <vt:variant>
        <vt:lpwstr/>
      </vt:variant>
      <vt:variant>
        <vt:i4>196689</vt:i4>
      </vt:variant>
      <vt:variant>
        <vt:i4>123</vt:i4>
      </vt:variant>
      <vt:variant>
        <vt:i4>0</vt:i4>
      </vt:variant>
      <vt:variant>
        <vt:i4>5</vt:i4>
      </vt:variant>
      <vt:variant>
        <vt:lpwstr>https://www.elections.saccounty.gov/</vt:lpwstr>
      </vt:variant>
      <vt:variant>
        <vt:lpwstr/>
      </vt:variant>
      <vt:variant>
        <vt:i4>3538987</vt:i4>
      </vt:variant>
      <vt:variant>
        <vt:i4>120</vt:i4>
      </vt:variant>
      <vt:variant>
        <vt:i4>0</vt:i4>
      </vt:variant>
      <vt:variant>
        <vt:i4>5</vt:i4>
      </vt:variant>
      <vt:variant>
        <vt:lpwstr>https://sacramentocounty.maps.arcgis.com/apps/MapJournal/index.html?appid=28446dbd51f143d88093e6d643bdc312</vt:lpwstr>
      </vt:variant>
      <vt:variant>
        <vt:lpwstr/>
      </vt:variant>
      <vt:variant>
        <vt:i4>3538987</vt:i4>
      </vt:variant>
      <vt:variant>
        <vt:i4>117</vt:i4>
      </vt:variant>
      <vt:variant>
        <vt:i4>0</vt:i4>
      </vt:variant>
      <vt:variant>
        <vt:i4>5</vt:i4>
      </vt:variant>
      <vt:variant>
        <vt:lpwstr>https://sacramentocounty.maps.arcgis.com/apps/MapJournal/index.html?appid=28446dbd51f143d88093e6d643bdc312</vt:lpwstr>
      </vt:variant>
      <vt:variant>
        <vt:lpwstr/>
      </vt:variant>
      <vt:variant>
        <vt:i4>4980741</vt:i4>
      </vt:variant>
      <vt:variant>
        <vt:i4>114</vt:i4>
      </vt:variant>
      <vt:variant>
        <vt:i4>0</vt:i4>
      </vt:variant>
      <vt:variant>
        <vt:i4>5</vt:i4>
      </vt:variant>
      <vt:variant>
        <vt:lpwstr>https://california.ballottrax.net/voter/</vt:lpwstr>
      </vt:variant>
      <vt:variant>
        <vt:lpwstr/>
      </vt:variant>
      <vt:variant>
        <vt:i4>4980741</vt:i4>
      </vt:variant>
      <vt:variant>
        <vt:i4>111</vt:i4>
      </vt:variant>
      <vt:variant>
        <vt:i4>0</vt:i4>
      </vt:variant>
      <vt:variant>
        <vt:i4>5</vt:i4>
      </vt:variant>
      <vt:variant>
        <vt:lpwstr>https://california.ballottrax.net/voter/</vt:lpwstr>
      </vt:variant>
      <vt:variant>
        <vt:lpwstr/>
      </vt:variant>
      <vt:variant>
        <vt:i4>3801194</vt:i4>
      </vt:variant>
      <vt:variant>
        <vt:i4>108</vt:i4>
      </vt:variant>
      <vt:variant>
        <vt:i4>0</vt:i4>
      </vt:variant>
      <vt:variant>
        <vt:i4>5</vt:i4>
      </vt:variant>
      <vt:variant>
        <vt:lpwstr>https://pollingplacelookupen.saccounty.gov/Language/EN</vt:lpwstr>
      </vt:variant>
      <vt:variant>
        <vt:lpwstr/>
      </vt:variant>
      <vt:variant>
        <vt:i4>7340148</vt:i4>
      </vt:variant>
      <vt:variant>
        <vt:i4>105</vt:i4>
      </vt:variant>
      <vt:variant>
        <vt:i4>0</vt:i4>
      </vt:variant>
      <vt:variant>
        <vt:i4>5</vt:i4>
      </vt:variant>
      <vt:variant>
        <vt:lpwstr>https://elections.saccounty.gov/Documents/Authorization-Form-EN.pdf</vt:lpwstr>
      </vt:variant>
      <vt:variant>
        <vt:lpwstr/>
      </vt:variant>
      <vt:variant>
        <vt:i4>42</vt:i4>
      </vt:variant>
      <vt:variant>
        <vt:i4>102</vt:i4>
      </vt:variant>
      <vt:variant>
        <vt:i4>0</vt:i4>
      </vt:variant>
      <vt:variant>
        <vt:i4>5</vt:i4>
      </vt:variant>
      <vt:variant>
        <vt:lpwstr>mailto:vbm@saccounty.gov</vt:lpwstr>
      </vt:variant>
      <vt:variant>
        <vt:lpwstr/>
      </vt:variant>
      <vt:variant>
        <vt:i4>7929888</vt:i4>
      </vt:variant>
      <vt:variant>
        <vt:i4>99</vt:i4>
      </vt:variant>
      <vt:variant>
        <vt:i4>0</vt:i4>
      </vt:variant>
      <vt:variant>
        <vt:i4>5</vt:i4>
      </vt:variant>
      <vt:variant>
        <vt:lpwstr>https://elections.saccounty.gov/VoteCenters/Pages/Election-Administration-Plan.aspx</vt:lpwstr>
      </vt:variant>
      <vt:variant>
        <vt:lpwstr/>
      </vt:variant>
      <vt:variant>
        <vt:i4>917578</vt:i4>
      </vt:variant>
      <vt:variant>
        <vt:i4>96</vt:i4>
      </vt:variant>
      <vt:variant>
        <vt:i4>0</vt:i4>
      </vt:variant>
      <vt:variant>
        <vt:i4>5</vt:i4>
      </vt:variant>
      <vt:variant>
        <vt:lpwstr/>
      </vt:variant>
      <vt:variant>
        <vt:lpwstr>_PART_III:</vt:lpwstr>
      </vt:variant>
      <vt:variant>
        <vt:i4>3735582</vt:i4>
      </vt:variant>
      <vt:variant>
        <vt:i4>93</vt:i4>
      </vt:variant>
      <vt:variant>
        <vt:i4>0</vt:i4>
      </vt:variant>
      <vt:variant>
        <vt:i4>5</vt:i4>
      </vt:variant>
      <vt:variant>
        <vt:lpwstr/>
      </vt:variant>
      <vt:variant>
        <vt:lpwstr>_Projected_Budget_for</vt:lpwstr>
      </vt:variant>
      <vt:variant>
        <vt:i4>1638461</vt:i4>
      </vt:variant>
      <vt:variant>
        <vt:i4>90</vt:i4>
      </vt:variant>
      <vt:variant>
        <vt:i4>0</vt:i4>
      </vt:variant>
      <vt:variant>
        <vt:i4>5</vt:i4>
      </vt:variant>
      <vt:variant>
        <vt:lpwstr/>
      </vt:variant>
      <vt:variant>
        <vt:lpwstr>_Website</vt:lpwstr>
      </vt:variant>
      <vt:variant>
        <vt:i4>1048626</vt:i4>
      </vt:variant>
      <vt:variant>
        <vt:i4>87</vt:i4>
      </vt:variant>
      <vt:variant>
        <vt:i4>0</vt:i4>
      </vt:variant>
      <vt:variant>
        <vt:i4>5</vt:i4>
      </vt:variant>
      <vt:variant>
        <vt:lpwstr/>
      </vt:variant>
      <vt:variant>
        <vt:lpwstr>_Public_Service_Announcements</vt:lpwstr>
      </vt:variant>
      <vt:variant>
        <vt:i4>7602255</vt:i4>
      </vt:variant>
      <vt:variant>
        <vt:i4>84</vt:i4>
      </vt:variant>
      <vt:variant>
        <vt:i4>0</vt:i4>
      </vt:variant>
      <vt:variant>
        <vt:i4>5</vt:i4>
      </vt:variant>
      <vt:variant>
        <vt:lpwstr/>
      </vt:variant>
      <vt:variant>
        <vt:lpwstr>_Direct_Voter_Contacts</vt:lpwstr>
      </vt:variant>
      <vt:variant>
        <vt:i4>7209054</vt:i4>
      </vt:variant>
      <vt:variant>
        <vt:i4>81</vt:i4>
      </vt:variant>
      <vt:variant>
        <vt:i4>0</vt:i4>
      </vt:variant>
      <vt:variant>
        <vt:i4>5</vt:i4>
      </vt:variant>
      <vt:variant>
        <vt:lpwstr/>
      </vt:variant>
      <vt:variant>
        <vt:lpwstr>_General_Media_Plan</vt:lpwstr>
      </vt:variant>
      <vt:variant>
        <vt:i4>7077973</vt:i4>
      </vt:variant>
      <vt:variant>
        <vt:i4>78</vt:i4>
      </vt:variant>
      <vt:variant>
        <vt:i4>0</vt:i4>
      </vt:variant>
      <vt:variant>
        <vt:i4>5</vt:i4>
      </vt:variant>
      <vt:variant>
        <vt:lpwstr/>
      </vt:variant>
      <vt:variant>
        <vt:lpwstr>_Voter_Education_Workshops</vt:lpwstr>
      </vt:variant>
      <vt:variant>
        <vt:i4>2555920</vt:i4>
      </vt:variant>
      <vt:variant>
        <vt:i4>75</vt:i4>
      </vt:variant>
      <vt:variant>
        <vt:i4>0</vt:i4>
      </vt:variant>
      <vt:variant>
        <vt:i4>5</vt:i4>
      </vt:variant>
      <vt:variant>
        <vt:lpwstr/>
      </vt:variant>
      <vt:variant>
        <vt:lpwstr>_Voter_Engagement_and</vt:lpwstr>
      </vt:variant>
      <vt:variant>
        <vt:i4>3473418</vt:i4>
      </vt:variant>
      <vt:variant>
        <vt:i4>72</vt:i4>
      </vt:variant>
      <vt:variant>
        <vt:i4>0</vt:i4>
      </vt:variant>
      <vt:variant>
        <vt:i4>5</vt:i4>
      </vt:variant>
      <vt:variant>
        <vt:lpwstr/>
      </vt:variant>
      <vt:variant>
        <vt:lpwstr>_Summary_of_Goals</vt:lpwstr>
      </vt:variant>
      <vt:variant>
        <vt:i4>6750290</vt:i4>
      </vt:variant>
      <vt:variant>
        <vt:i4>69</vt:i4>
      </vt:variant>
      <vt:variant>
        <vt:i4>0</vt:i4>
      </vt:variant>
      <vt:variant>
        <vt:i4>5</vt:i4>
      </vt:variant>
      <vt:variant>
        <vt:lpwstr/>
      </vt:variant>
      <vt:variant>
        <vt:lpwstr>_Background</vt:lpwstr>
      </vt:variant>
      <vt:variant>
        <vt:i4>5243007</vt:i4>
      </vt:variant>
      <vt:variant>
        <vt:i4>66</vt:i4>
      </vt:variant>
      <vt:variant>
        <vt:i4>0</vt:i4>
      </vt:variant>
      <vt:variant>
        <vt:i4>5</vt:i4>
      </vt:variant>
      <vt:variant>
        <vt:lpwstr/>
      </vt:variant>
      <vt:variant>
        <vt:lpwstr>_Overview_of_Voter</vt:lpwstr>
      </vt:variant>
      <vt:variant>
        <vt:i4>917578</vt:i4>
      </vt:variant>
      <vt:variant>
        <vt:i4>63</vt:i4>
      </vt:variant>
      <vt:variant>
        <vt:i4>0</vt:i4>
      </vt:variant>
      <vt:variant>
        <vt:i4>5</vt:i4>
      </vt:variant>
      <vt:variant>
        <vt:lpwstr/>
      </vt:variant>
      <vt:variant>
        <vt:lpwstr>_PART_III:</vt:lpwstr>
      </vt:variant>
      <vt:variant>
        <vt:i4>7798855</vt:i4>
      </vt:variant>
      <vt:variant>
        <vt:i4>60</vt:i4>
      </vt:variant>
      <vt:variant>
        <vt:i4>0</vt:i4>
      </vt:variant>
      <vt:variant>
        <vt:i4>5</vt:i4>
      </vt:variant>
      <vt:variant>
        <vt:lpwstr/>
      </vt:variant>
      <vt:variant>
        <vt:lpwstr>_Methods_and_Standards</vt:lpwstr>
      </vt:variant>
      <vt:variant>
        <vt:i4>5963902</vt:i4>
      </vt:variant>
      <vt:variant>
        <vt:i4>57</vt:i4>
      </vt:variant>
      <vt:variant>
        <vt:i4>0</vt:i4>
      </vt:variant>
      <vt:variant>
        <vt:i4>5</vt:i4>
      </vt:variant>
      <vt:variant>
        <vt:lpwstr/>
      </vt:variant>
      <vt:variant>
        <vt:lpwstr>_Vote_Center_Continuity</vt:lpwstr>
      </vt:variant>
      <vt:variant>
        <vt:i4>720951</vt:i4>
      </vt:variant>
      <vt:variant>
        <vt:i4>54</vt:i4>
      </vt:variant>
      <vt:variant>
        <vt:i4>0</vt:i4>
      </vt:variant>
      <vt:variant>
        <vt:i4>5</vt:i4>
      </vt:variant>
      <vt:variant>
        <vt:lpwstr/>
      </vt:variant>
      <vt:variant>
        <vt:lpwstr>_Security_and_Contingency</vt:lpwstr>
      </vt:variant>
      <vt:variant>
        <vt:i4>3866643</vt:i4>
      </vt:variant>
      <vt:variant>
        <vt:i4>51</vt:i4>
      </vt:variant>
      <vt:variant>
        <vt:i4>0</vt:i4>
      </vt:variant>
      <vt:variant>
        <vt:i4>5</vt:i4>
      </vt:variant>
      <vt:variant>
        <vt:lpwstr/>
      </vt:variant>
      <vt:variant>
        <vt:lpwstr>_Overview_of_Election</vt:lpwstr>
      </vt:variant>
      <vt:variant>
        <vt:i4>3407907</vt:i4>
      </vt:variant>
      <vt:variant>
        <vt:i4>48</vt:i4>
      </vt:variant>
      <vt:variant>
        <vt:i4>0</vt:i4>
      </vt:variant>
      <vt:variant>
        <vt:i4>5</vt:i4>
      </vt:variant>
      <vt:variant>
        <vt:lpwstr/>
      </vt:variant>
      <vt:variant>
        <vt:lpwstr>_PART_II:</vt:lpwstr>
      </vt:variant>
      <vt:variant>
        <vt:i4>5832828</vt:i4>
      </vt:variant>
      <vt:variant>
        <vt:i4>45</vt:i4>
      </vt:variant>
      <vt:variant>
        <vt:i4>0</vt:i4>
      </vt:variant>
      <vt:variant>
        <vt:i4>5</vt:i4>
      </vt:variant>
      <vt:variant>
        <vt:lpwstr/>
      </vt:variant>
      <vt:variant>
        <vt:lpwstr>_Addressing_Gaps_in</vt:lpwstr>
      </vt:variant>
      <vt:variant>
        <vt:i4>7209008</vt:i4>
      </vt:variant>
      <vt:variant>
        <vt:i4>42</vt:i4>
      </vt:variant>
      <vt:variant>
        <vt:i4>0</vt:i4>
      </vt:variant>
      <vt:variant>
        <vt:i4>5</vt:i4>
      </vt:variant>
      <vt:variant>
        <vt:lpwstr/>
      </vt:variant>
      <vt:variant>
        <vt:lpwstr>_Toll-free_Voter_Assistance_1</vt:lpwstr>
      </vt:variant>
      <vt:variant>
        <vt:i4>6815821</vt:i4>
      </vt:variant>
      <vt:variant>
        <vt:i4>39</vt:i4>
      </vt:variant>
      <vt:variant>
        <vt:i4>0</vt:i4>
      </vt:variant>
      <vt:variant>
        <vt:i4>5</vt:i4>
      </vt:variant>
      <vt:variant>
        <vt:lpwstr/>
      </vt:variant>
      <vt:variant>
        <vt:lpwstr>_Ballot_Translation_Guides</vt:lpwstr>
      </vt:variant>
      <vt:variant>
        <vt:i4>262186</vt:i4>
      </vt:variant>
      <vt:variant>
        <vt:i4>36</vt:i4>
      </vt:variant>
      <vt:variant>
        <vt:i4>0</vt:i4>
      </vt:variant>
      <vt:variant>
        <vt:i4>5</vt:i4>
      </vt:variant>
      <vt:variant>
        <vt:lpwstr/>
      </vt:variant>
      <vt:variant>
        <vt:lpwstr>_Language_Accessibility_Advisory</vt:lpwstr>
      </vt:variant>
      <vt:variant>
        <vt:i4>2555921</vt:i4>
      </vt:variant>
      <vt:variant>
        <vt:i4>33</vt:i4>
      </vt:variant>
      <vt:variant>
        <vt:i4>0</vt:i4>
      </vt:variant>
      <vt:variant>
        <vt:i4>5</vt:i4>
      </vt:variant>
      <vt:variant>
        <vt:lpwstr/>
      </vt:variant>
      <vt:variant>
        <vt:lpwstr>_Language_Assistance_Services</vt:lpwstr>
      </vt:variant>
      <vt:variant>
        <vt:i4>3211349</vt:i4>
      </vt:variant>
      <vt:variant>
        <vt:i4>30</vt:i4>
      </vt:variant>
      <vt:variant>
        <vt:i4>0</vt:i4>
      </vt:variant>
      <vt:variant>
        <vt:i4>5</vt:i4>
      </vt:variant>
      <vt:variant>
        <vt:lpwstr/>
      </vt:variant>
      <vt:variant>
        <vt:lpwstr>_Toll-Free_Voter_Assistance</vt:lpwstr>
      </vt:variant>
      <vt:variant>
        <vt:i4>4456564</vt:i4>
      </vt:variant>
      <vt:variant>
        <vt:i4>27</vt:i4>
      </vt:variant>
      <vt:variant>
        <vt:i4>0</vt:i4>
      </vt:variant>
      <vt:variant>
        <vt:i4>5</vt:i4>
      </vt:variant>
      <vt:variant>
        <vt:lpwstr/>
      </vt:variant>
      <vt:variant>
        <vt:lpwstr>_Remote_Accessible_Vote</vt:lpwstr>
      </vt:variant>
      <vt:variant>
        <vt:i4>2752615</vt:i4>
      </vt:variant>
      <vt:variant>
        <vt:i4>24</vt:i4>
      </vt:variant>
      <vt:variant>
        <vt:i4>0</vt:i4>
      </vt:variant>
      <vt:variant>
        <vt:i4>5</vt:i4>
      </vt:variant>
      <vt:variant>
        <vt:lpwstr/>
      </vt:variant>
      <vt:variant>
        <vt:lpwstr>_Services_for_Voters_1</vt:lpwstr>
      </vt:variant>
      <vt:variant>
        <vt:i4>7864393</vt:i4>
      </vt:variant>
      <vt:variant>
        <vt:i4>21</vt:i4>
      </vt:variant>
      <vt:variant>
        <vt:i4>0</vt:i4>
      </vt:variant>
      <vt:variant>
        <vt:i4>5</vt:i4>
      </vt:variant>
      <vt:variant>
        <vt:lpwstr/>
      </vt:variant>
      <vt:variant>
        <vt:lpwstr>_Voting_Accessibility_Advisory</vt:lpwstr>
      </vt:variant>
      <vt:variant>
        <vt:i4>1769528</vt:i4>
      </vt:variant>
      <vt:variant>
        <vt:i4>18</vt:i4>
      </vt:variant>
      <vt:variant>
        <vt:i4>0</vt:i4>
      </vt:variant>
      <vt:variant>
        <vt:i4>5</vt:i4>
      </vt:variant>
      <vt:variant>
        <vt:lpwstr/>
      </vt:variant>
      <vt:variant>
        <vt:lpwstr>_Services_for_Voters</vt:lpwstr>
      </vt:variant>
      <vt:variant>
        <vt:i4>2490397</vt:i4>
      </vt:variant>
      <vt:variant>
        <vt:i4>15</vt:i4>
      </vt:variant>
      <vt:variant>
        <vt:i4>0</vt:i4>
      </vt:variant>
      <vt:variant>
        <vt:i4>5</vt:i4>
      </vt:variant>
      <vt:variant>
        <vt:lpwstr/>
      </vt:variant>
      <vt:variant>
        <vt:lpwstr>_Ballot_Drop_Box</vt:lpwstr>
      </vt:variant>
      <vt:variant>
        <vt:i4>4063244</vt:i4>
      </vt:variant>
      <vt:variant>
        <vt:i4>12</vt:i4>
      </vt:variant>
      <vt:variant>
        <vt:i4>0</vt:i4>
      </vt:variant>
      <vt:variant>
        <vt:i4>5</vt:i4>
      </vt:variant>
      <vt:variant>
        <vt:lpwstr/>
      </vt:variant>
      <vt:variant>
        <vt:lpwstr>_Vote_Center_Formula</vt:lpwstr>
      </vt:variant>
      <vt:variant>
        <vt:i4>3866636</vt:i4>
      </vt:variant>
      <vt:variant>
        <vt:i4>9</vt:i4>
      </vt:variant>
      <vt:variant>
        <vt:i4>0</vt:i4>
      </vt:variant>
      <vt:variant>
        <vt:i4>5</vt:i4>
      </vt:variant>
      <vt:variant>
        <vt:lpwstr/>
      </vt:variant>
      <vt:variant>
        <vt:lpwstr>_Vote_Center_and</vt:lpwstr>
      </vt:variant>
      <vt:variant>
        <vt:i4>2097161</vt:i4>
      </vt:variant>
      <vt:variant>
        <vt:i4>6</vt:i4>
      </vt:variant>
      <vt:variant>
        <vt:i4>0</vt:i4>
      </vt:variant>
      <vt:variant>
        <vt:i4>5</vt:i4>
      </vt:variant>
      <vt:variant>
        <vt:lpwstr/>
      </vt:variant>
      <vt:variant>
        <vt:lpwstr>_Vote_by_Mail</vt:lpwstr>
      </vt:variant>
      <vt:variant>
        <vt:i4>3211293</vt:i4>
      </vt:variant>
      <vt:variant>
        <vt:i4>3</vt:i4>
      </vt:variant>
      <vt:variant>
        <vt:i4>0</vt:i4>
      </vt:variant>
      <vt:variant>
        <vt:i4>5</vt:i4>
      </vt:variant>
      <vt:variant>
        <vt:lpwstr/>
      </vt:variant>
      <vt:variant>
        <vt:lpwstr>_Overview_of_the</vt:lpwstr>
      </vt:variant>
      <vt:variant>
        <vt:i4>6750243</vt:i4>
      </vt:variant>
      <vt:variant>
        <vt:i4>0</vt:i4>
      </vt:variant>
      <vt:variant>
        <vt:i4>0</vt:i4>
      </vt:variant>
      <vt:variant>
        <vt:i4>5</vt:i4>
      </vt:variant>
      <vt:variant>
        <vt:lpwstr/>
      </vt:variant>
      <vt:variant>
        <vt:lpwstr>_PART_I: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Hang</dc:creator>
  <cp:keywords/>
  <dc:description/>
  <cp:lastModifiedBy>Nguyen. Hang</cp:lastModifiedBy>
  <cp:revision>51</cp:revision>
  <cp:lastPrinted>2023-07-10T22:21:00Z</cp:lastPrinted>
  <dcterms:created xsi:type="dcterms:W3CDTF">2023-06-14T21:51:00Z</dcterms:created>
  <dcterms:modified xsi:type="dcterms:W3CDTF">2023-07-12T17:07:00Z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97bac917e8008cfea1b26647cb4b7a38ab8a99bd363eead352e3eb6ef22871a8</vt:lpwstr>
  </property>
  <property fmtid="{D5CDD505-2E9C-101B-9397-08002B2CF9AE}" pid="3" name="ContentTypeId">
    <vt:lpwstr>0x010100CDDF9ACD44FECB45816573E8DBEB9092</vt:lpwstr>
  </property>
</Properties>
</file>